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ЗАДАНИЯ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теоретического тура муниципального этапа Всероссийской 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олимпиады школьников по биологии. 201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9-2020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spellStart"/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уч.год</w:t>
      </w:r>
      <w:proofErr w:type="spellEnd"/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10 класс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Дорогие ребята!</w:t>
      </w:r>
    </w:p>
    <w:p w:rsidR="00241E83" w:rsidRPr="00E23C2E" w:rsidRDefault="00241E83" w:rsidP="00241E8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Поздравляем вас с участием в муниципальном этапе Всероссийской олимпиады школьников по биологии! Желаем успеха в выполнении заданий!</w:t>
      </w:r>
    </w:p>
    <w:p w:rsidR="00241E83" w:rsidRPr="00E23C2E" w:rsidRDefault="00241E83" w:rsidP="00241E8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</w:p>
    <w:p w:rsidR="00241E83" w:rsidRPr="00E23C2E" w:rsidRDefault="00241E83" w:rsidP="00241E83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Рекомендуе</w:t>
      </w:r>
      <w:r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мое время выполнения заданий -12</w:t>
      </w:r>
      <w:r w:rsidRPr="00E23C2E"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  <w:t>0 мин.</w:t>
      </w:r>
    </w:p>
    <w:p w:rsidR="00241E83" w:rsidRPr="00E23C2E" w:rsidRDefault="00241E83" w:rsidP="00241E8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241E83" w:rsidRPr="00E23C2E" w:rsidRDefault="00241E83" w:rsidP="00241E8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DA7018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 xml:space="preserve">Максимальное количество баллов – </w:t>
      </w:r>
      <w:r w:rsidR="007F466E" w:rsidRPr="007F466E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64</w:t>
      </w:r>
    </w:p>
    <w:p w:rsidR="00241E83" w:rsidRPr="00E23C2E" w:rsidRDefault="00241E83" w:rsidP="00241E83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241E83" w:rsidRPr="00E23C2E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25</w:t>
      </w:r>
      <w:r w:rsidRPr="00E23C2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241E83" w:rsidRDefault="00241E83" w:rsidP="00241E83"/>
    <w:p w:rsidR="001D3A33" w:rsidRPr="001D3A33" w:rsidRDefault="001D3A33" w:rsidP="00556ED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A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Половой процесс у кишечной палочки</w:t>
      </w:r>
      <w:r w:rsidRPr="001D3A3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а) изогамия;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гетерогамия;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в) оогамия;</w:t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г) конъюгация.</w:t>
      </w:r>
    </w:p>
    <w:p w:rsidR="001D3A33" w:rsidRPr="001D3A33" w:rsidRDefault="001D3A33" w:rsidP="001D3A33">
      <w:pPr>
        <w:spacing w:after="0" w:line="240" w:lineRule="auto"/>
        <w:ind w:left="1134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3A33" w:rsidRPr="001D3A33" w:rsidRDefault="001D3A33" w:rsidP="00556ED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A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 рисунках 1 (общий вид) и 2 (внутреннее строение) изображена водоросль:</w:t>
      </w:r>
    </w:p>
    <w:p w:rsidR="001D3A33" w:rsidRPr="001D3A33" w:rsidRDefault="001D3A33" w:rsidP="001D3A33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3A33" w:rsidRPr="00556EDB" w:rsidRDefault="001D3A33" w:rsidP="00556EDB">
      <w:pPr>
        <w:pStyle w:val="a5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D3A33">
        <w:rPr>
          <w:noProof/>
          <w:lang w:eastAsia="ru-RU"/>
        </w:rPr>
        <w:drawing>
          <wp:inline distT="0" distB="0" distL="0" distR="0" wp14:anchorId="13DB519B" wp14:editId="5FD6584F">
            <wp:extent cx="2466975" cy="1847850"/>
            <wp:effectExtent l="19050" t="0" r="9525" b="0"/>
            <wp:docPr id="1" name="Рисунок 1" descr="Nosto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9" name="Содержимое 4" descr="Nostoc.jpg"/>
                    <pic:cNvPicPr>
                      <a:picLocks noGrp="1"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D3A33">
        <w:rPr>
          <w:noProof/>
          <w:lang w:eastAsia="ru-RU"/>
        </w:rPr>
        <w:drawing>
          <wp:inline distT="0" distB="0" distL="0" distR="0" wp14:anchorId="3D06C6F6" wp14:editId="480B934C">
            <wp:extent cx="2314575" cy="1847850"/>
            <wp:effectExtent l="19050" t="0" r="9525" b="0"/>
            <wp:docPr id="2" name="Рисунок 2" descr="C:\Users\Regina\Documents\Гузель\Альгология и лихенология\307_Nostoc_spX40forum_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0" name="Picture 2" descr="C:\Users\Regina\Documents\Гузель\Альгология и лихенология\307_Nostoc_spX40forum_1.jpg"/>
                    <pic:cNvPicPr>
                      <a:picLocks noGrp="1" noChangeAspect="1" noChangeArrowheads="1"/>
                    </pic:cNvPicPr>
                  </pic:nvPicPr>
                  <pic:blipFill>
                    <a:blip r:embed="rId8"/>
                    <a:srcRect b="102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3A33" w:rsidRPr="00556EDB" w:rsidRDefault="00556EDB" w:rsidP="00556EDB">
      <w:pPr>
        <w:tabs>
          <w:tab w:val="left" w:pos="2595"/>
          <w:tab w:val="left" w:pos="6630"/>
        </w:tabs>
        <w:spacing w:after="0" w:line="240" w:lineRule="auto"/>
        <w:ind w:left="10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1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</w:t>
      </w:r>
    </w:p>
    <w:p w:rsidR="001D3A33" w:rsidRPr="00556EDB" w:rsidRDefault="001D3A33" w:rsidP="00556EDB">
      <w:pPr>
        <w:tabs>
          <w:tab w:val="center" w:pos="5244"/>
        </w:tabs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сфероплея</w:t>
      </w:r>
      <w:proofErr w:type="spellEnd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вольвокс;</w:t>
      </w:r>
    </w:p>
    <w:p w:rsidR="001D3A33" w:rsidRPr="00556EDB" w:rsidRDefault="001D3A33" w:rsidP="00556EDB">
      <w:pPr>
        <w:tabs>
          <w:tab w:val="left" w:pos="1965"/>
        </w:tabs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в) </w:t>
      </w:r>
      <w:proofErr w:type="spellStart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носток</w:t>
      </w:r>
      <w:proofErr w:type="spellEnd"/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1D3A33" w:rsidRPr="00556EDB" w:rsidRDefault="001D3A33" w:rsidP="00556EDB">
      <w:pPr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г) хламидомонада.</w:t>
      </w:r>
    </w:p>
    <w:p w:rsidR="001D3A33" w:rsidRPr="001D3A33" w:rsidRDefault="001D3A33" w:rsidP="001D3A33">
      <w:pPr>
        <w:spacing w:after="0" w:line="240" w:lineRule="auto"/>
        <w:ind w:left="720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D3A33" w:rsidRPr="001D3A33" w:rsidRDefault="001D3A33" w:rsidP="00556ED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D3A33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Несколько камбиальных колец образуется в корнеплодах: 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редьки;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свеклы;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в) моркови;</w:t>
      </w:r>
    </w:p>
    <w:p w:rsidR="001D3A33" w:rsidRPr="00556EDB" w:rsidRDefault="001D3A33" w:rsidP="00556EDB">
      <w:pPr>
        <w:pStyle w:val="a5"/>
        <w:spacing w:after="0" w:line="240" w:lineRule="auto"/>
        <w:ind w:left="426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репы.</w:t>
      </w:r>
    </w:p>
    <w:p w:rsidR="001D3A33" w:rsidRDefault="001D3A33" w:rsidP="001D3A33">
      <w:pPr>
        <w:spacing w:after="0" w:line="240" w:lineRule="auto"/>
        <w:ind w:left="1134" w:firstLine="1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spacing w:after="0" w:line="240" w:lineRule="auto"/>
        <w:ind w:right="528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У какой группы животных в процессе эволюции впервые появились органы чувств?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губки;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lastRenderedPageBreak/>
        <w:t>б) кольчатые черви;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кишечнополостные;</w:t>
      </w:r>
    </w:p>
    <w:p w:rsidR="00E23025" w:rsidRPr="00556EDB" w:rsidRDefault="00E23025" w:rsidP="00556EDB">
      <w:pPr>
        <w:pStyle w:val="a5"/>
        <w:spacing w:after="0" w:line="240" w:lineRule="auto"/>
        <w:ind w:left="426"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инфузории.</w:t>
      </w:r>
    </w:p>
    <w:p w:rsidR="00E23025" w:rsidRPr="00E23025" w:rsidRDefault="00E23025" w:rsidP="00E2302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Какой цифрой на приведенной ниже иллюстрации обозначена система, обеспечивающая обогащение тканей кислородом?</w:t>
      </w:r>
    </w:p>
    <w:p w:rsidR="00E23025" w:rsidRPr="00E23025" w:rsidRDefault="00E23025" w:rsidP="00E23025">
      <w:pPr>
        <w:spacing w:after="0" w:line="240" w:lineRule="auto"/>
        <w:ind w:left="851" w:right="-1" w:hanging="142"/>
        <w:jc w:val="right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851" w:right="-1" w:hanging="142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E23025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1432560</wp:posOffset>
            </wp:positionH>
            <wp:positionV relativeFrom="paragraph">
              <wp:posOffset>7620</wp:posOffset>
            </wp:positionV>
            <wp:extent cx="3448050" cy="2266950"/>
            <wp:effectExtent l="0" t="0" r="0" b="0"/>
            <wp:wrapSquare wrapText="bothSides"/>
            <wp:docPr id="4" name="Рисунок 4" descr="Таракан L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Таракан Land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а) 1;</w:t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б) 2;</w:t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в) 3;</w:t>
      </w:r>
    </w:p>
    <w:p w:rsidR="00E23025" w:rsidRPr="00556EDB" w:rsidRDefault="00E23025" w:rsidP="00556EDB">
      <w:pPr>
        <w:pStyle w:val="a5"/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  <w:t>г) 6.</w:t>
      </w: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E23025" w:rsidRDefault="00E23025" w:rsidP="00E23025">
      <w:pPr>
        <w:spacing w:after="0" w:line="240" w:lineRule="auto"/>
        <w:ind w:left="550" w:right="528" w:hanging="550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napToGrid w:val="0"/>
          <w:sz w:val="24"/>
          <w:szCs w:val="24"/>
          <w:lang w:eastAsia="ru-RU"/>
        </w:rPr>
        <w:t>Какую функцию выполняют структуры животного, изображенные на фото?</w:t>
      </w:r>
    </w:p>
    <w:p w:rsidR="00E23025" w:rsidRPr="00E23025" w:rsidRDefault="00E23025" w:rsidP="00E23025">
      <w:pPr>
        <w:spacing w:after="0" w:line="240" w:lineRule="auto"/>
        <w:ind w:left="284" w:hanging="284"/>
        <w:jc w:val="both"/>
        <w:rPr>
          <w:rFonts w:ascii="Times New Roman" w:eastAsia="Times New Roman" w:hAnsi="Times New Roman" w:cs="Times New Roman"/>
          <w:snapToGrid w:val="0"/>
          <w:sz w:val="24"/>
          <w:szCs w:val="24"/>
          <w:lang w:eastAsia="ru-RU"/>
        </w:rPr>
      </w:pPr>
    </w:p>
    <w:tbl>
      <w:tblPr>
        <w:tblW w:w="0" w:type="auto"/>
        <w:tblInd w:w="-278" w:type="dxa"/>
        <w:tblLook w:val="04A0" w:firstRow="1" w:lastRow="0" w:firstColumn="1" w:lastColumn="0" w:noHBand="0" w:noVBand="1"/>
      </w:tblPr>
      <w:tblGrid>
        <w:gridCol w:w="6036"/>
        <w:gridCol w:w="3035"/>
      </w:tblGrid>
      <w:tr w:rsidR="00E23025" w:rsidRPr="00E23025" w:rsidTr="00556EDB">
        <w:tc>
          <w:tcPr>
            <w:tcW w:w="6036" w:type="dxa"/>
            <w:shd w:val="clear" w:color="auto" w:fill="auto"/>
          </w:tcPr>
          <w:p w:rsidR="00E23025" w:rsidRPr="00556EDB" w:rsidRDefault="00E23025" w:rsidP="00556EDB">
            <w:pPr>
              <w:pStyle w:val="a5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E23025">
              <w:rPr>
                <w:noProof/>
                <w:snapToGrid w:val="0"/>
                <w:lang w:eastAsia="ru-RU"/>
              </w:rPr>
              <w:drawing>
                <wp:inline distT="0" distB="0" distL="0" distR="0">
                  <wp:extent cx="3228975" cy="2619375"/>
                  <wp:effectExtent l="0" t="0" r="9525" b="9525"/>
                  <wp:docPr id="3" name="Рисунок 3" descr="Фасетки глаза мухи_TM-1000_5849(x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Фасетки глаза мухи_TM-1000_5849(x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35" w:type="dxa"/>
            <w:shd w:val="clear" w:color="auto" w:fill="auto"/>
          </w:tcPr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а) Защита тела от паразитов и хищников, испарение воды;</w:t>
            </w:r>
          </w:p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б) окраска и правильное распределение воздушных потоков;</w:t>
            </w:r>
          </w:p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в) увеличение всасывающей поверхности кишечника;</w:t>
            </w:r>
          </w:p>
          <w:p w:rsidR="00E23025" w:rsidRPr="00556EDB" w:rsidRDefault="00E23025" w:rsidP="00556EDB">
            <w:pPr>
              <w:pStyle w:val="a5"/>
              <w:spacing w:after="0" w:line="240" w:lineRule="auto"/>
              <w:ind w:left="0" w:right="-1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  <w:t>г) восприятие световых волн и формирование изображения.</w:t>
            </w:r>
          </w:p>
          <w:p w:rsidR="00E23025" w:rsidRPr="00E23025" w:rsidRDefault="00E23025" w:rsidP="00E2302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napToGrid w:val="0"/>
                <w:sz w:val="24"/>
                <w:szCs w:val="24"/>
                <w:lang w:eastAsia="ru-RU"/>
              </w:rPr>
            </w:pPr>
          </w:p>
        </w:tc>
      </w:tr>
    </w:tbl>
    <w:p w:rsidR="001D3A33" w:rsidRDefault="001D3A33" w:rsidP="001D3A33">
      <w:pPr>
        <w:spacing w:after="0" w:line="240" w:lineRule="auto"/>
        <w:ind w:left="1134" w:firstLine="11"/>
        <w:contextualSpacing/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>К фиброзным соединениям НЕ относятся: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proofErr w:type="spellStart"/>
      <w:r w:rsidRPr="00556EDB">
        <w:rPr>
          <w:rFonts w:ascii="Times New Roman" w:eastAsia="Calibri" w:hAnsi="Times New Roman" w:cs="Times New Roman"/>
          <w:sz w:val="24"/>
          <w:szCs w:val="24"/>
        </w:rPr>
        <w:t>зубоальвеолярные</w:t>
      </w:r>
      <w:proofErr w:type="spellEnd"/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 соединения;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мембраны между костями предплечья;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швы между костями таза;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швы черепа.</w:t>
      </w:r>
    </w:p>
    <w:p w:rsidR="00E23025" w:rsidRPr="00E23025" w:rsidRDefault="00E23025" w:rsidP="00E23025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Какой цифрой обозначен сосуд, в который поступает кровь в начале малого круга кровообращения? </w:t>
      </w:r>
    </w:p>
    <w:p w:rsidR="00E23025" w:rsidRDefault="00E23025" w:rsidP="00E23025">
      <w:p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Cs/>
          <w:sz w:val="24"/>
          <w:szCs w:val="24"/>
        </w:rPr>
      </w:pPr>
    </w:p>
    <w:tbl>
      <w:tblPr>
        <w:tblW w:w="0" w:type="auto"/>
        <w:tblInd w:w="94" w:type="dxa"/>
        <w:tblLook w:val="0000" w:firstRow="0" w:lastRow="0" w:firstColumn="0" w:lastColumn="0" w:noHBand="0" w:noVBand="0"/>
      </w:tblPr>
      <w:tblGrid>
        <w:gridCol w:w="4230"/>
        <w:gridCol w:w="4536"/>
      </w:tblGrid>
      <w:tr w:rsidR="00E23025" w:rsidTr="00E23025">
        <w:trPr>
          <w:trHeight w:val="495"/>
        </w:trPr>
        <w:tc>
          <w:tcPr>
            <w:tcW w:w="4230" w:type="dxa"/>
          </w:tcPr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а) 4;</w:t>
            </w:r>
          </w:p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t>б) 3;</w:t>
            </w:r>
          </w:p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t>в) 2;</w:t>
            </w:r>
          </w:p>
          <w:p w:rsidR="00E23025" w:rsidRPr="00556EDB" w:rsidRDefault="00E23025" w:rsidP="00556EDB">
            <w:pPr>
              <w:pStyle w:val="a5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556EDB">
              <w:rPr>
                <w:rFonts w:ascii="Times New Roman" w:eastAsia="Calibri" w:hAnsi="Times New Roman" w:cs="Times New Roman"/>
                <w:sz w:val="24"/>
                <w:szCs w:val="24"/>
              </w:rPr>
              <w:t>г) 1.</w:t>
            </w:r>
          </w:p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ind w:left="-99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  <w:p w:rsidR="00E23025" w:rsidRPr="00E23025" w:rsidRDefault="00E23025" w:rsidP="00E23025">
            <w:pPr>
              <w:spacing w:after="0" w:line="240" w:lineRule="auto"/>
              <w:ind w:left="1035" w:firstLine="11"/>
              <w:contextualSpacing/>
            </w:pPr>
          </w:p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ind w:left="-99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4395" w:type="dxa"/>
          </w:tcPr>
          <w:p w:rsidR="00E23025" w:rsidRPr="00556EDB" w:rsidRDefault="00E23025" w:rsidP="00556EDB">
            <w:pPr>
              <w:pStyle w:val="a5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37F3FF">
                  <wp:extent cx="2276475" cy="2571750"/>
                  <wp:effectExtent l="0" t="0" r="952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76475" cy="25717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>При стрессе, чтобы давление не падало, происходит: </w:t>
      </w:r>
      <w:r w:rsidRPr="00556EDB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 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а) расширение артерий, уменьшение частоты сокращения сердца (у тренированного человека – систолического объема), привлечение крови из вен и кровяных депо;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сужение артерий, увеличение частоты сокращения сердца (у тренированного человека – систолического объема), уход крови в вены и кровяные депо;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сужение артерий, увеличение частоты сокращения сердца (у тренированного человека – систолического объема), привлечение крови из вен и кровяных депо;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сужение артерий, уменьшение частоты сокращения сердца (у тренированного человека – систолического объема), заполнение кровяных депо.</w:t>
      </w:r>
    </w:p>
    <w:p w:rsidR="00E23025" w:rsidRPr="00E23025" w:rsidRDefault="00E23025" w:rsidP="00E23025">
      <w:pPr>
        <w:autoSpaceDE w:val="0"/>
        <w:autoSpaceDN w:val="0"/>
        <w:adjustRightInd w:val="0"/>
        <w:spacing w:after="0" w:line="240" w:lineRule="auto"/>
        <w:ind w:left="708"/>
        <w:rPr>
          <w:rFonts w:ascii="Times New Roman" w:eastAsia="Calibri" w:hAnsi="Times New Roman" w:cs="Times New Roman"/>
          <w:sz w:val="24"/>
          <w:szCs w:val="24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>Адаптация к темноте протекает дольше, чем к яркому свету. Почему?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а) колбочки повышают свою возбудимость значительно быстрее, чем палочки, а</w:t>
      </w:r>
      <w:r w:rsidR="00556EDB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556EDB">
        <w:rPr>
          <w:rFonts w:ascii="Times New Roman" w:eastAsia="Calibri" w:hAnsi="Times New Roman" w:cs="Times New Roman"/>
          <w:sz w:val="24"/>
          <w:szCs w:val="24"/>
        </w:rPr>
        <w:t>родопсин (пигмент палочек) необходим для восприятия света;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палочки повышают свою возбудимость значительно быстрее, чем колбочки. А родопсин (пигмент колбочек) необходим для восприятия света;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колбочки более чувствительны, чем палочки, поэтому быстрее адаптируются;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поскольку наши рецепторы адаптировались к постоянному искусственному яркому свету.</w:t>
      </w:r>
    </w:p>
    <w:p w:rsidR="00E23025" w:rsidRPr="00E23025" w:rsidRDefault="00E23025" w:rsidP="00E2302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E23025" w:rsidRPr="00556EDB" w:rsidRDefault="00E23025" w:rsidP="00556EDB">
      <w:pPr>
        <w:pStyle w:val="a5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Одно животное периодически помещают в холодную воду, а другое в комнату с воздухом той же температуры. Как изменится обмен веществ у этих животных? 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bookmarkStart w:id="0" w:name="_Hlk25102528"/>
      <w:r w:rsidRPr="00556EDB">
        <w:rPr>
          <w:rFonts w:ascii="Times New Roman" w:eastAsia="Calibri" w:hAnsi="Times New Roman" w:cs="Times New Roman"/>
          <w:bCs/>
          <w:sz w:val="24"/>
          <w:szCs w:val="24"/>
        </w:rPr>
        <w:t>более значительно изменится обмен веществ</w:t>
      </w:r>
      <w:r w:rsidRPr="00556EDB">
        <w:rPr>
          <w:rFonts w:ascii="Times New Roman" w:eastAsia="Calibri" w:hAnsi="Times New Roman" w:cs="Times New Roman"/>
          <w:sz w:val="24"/>
          <w:szCs w:val="24"/>
        </w:rPr>
        <w:t xml:space="preserve"> </w:t>
      </w:r>
      <w:bookmarkEnd w:id="0"/>
      <w:r w:rsidRPr="00556EDB">
        <w:rPr>
          <w:rFonts w:ascii="Times New Roman" w:eastAsia="Calibri" w:hAnsi="Times New Roman" w:cs="Times New Roman"/>
          <w:sz w:val="24"/>
          <w:szCs w:val="24"/>
        </w:rPr>
        <w:t>у животного, которого помещали в комнату с холодным воздухом;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б) значительно изменится обмен веществ у обоих животных одинаково;</w:t>
      </w:r>
    </w:p>
    <w:p w:rsidR="00E23025" w:rsidRPr="00556EDB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в) у обоих животных не изменится;</w:t>
      </w:r>
    </w:p>
    <w:p w:rsidR="00E23025" w:rsidRDefault="00E23025" w:rsidP="00556EDB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556EDB">
        <w:rPr>
          <w:rFonts w:ascii="Times New Roman" w:eastAsia="Calibri" w:hAnsi="Times New Roman" w:cs="Times New Roman"/>
          <w:sz w:val="24"/>
          <w:szCs w:val="24"/>
        </w:rPr>
        <w:t>г) более значительно изменится обмен веществ у животного, которого помещали в холодную воду.</w:t>
      </w:r>
    </w:p>
    <w:p w:rsid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В какое царство входят организмы, являющиеся результатом древнего </w:t>
      </w:r>
      <w:proofErr w:type="spellStart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эндосимбиоза</w:t>
      </w:r>
      <w:proofErr w:type="spellEnd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протоэукариоты</w:t>
      </w:r>
      <w:proofErr w:type="spellEnd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и </w:t>
      </w:r>
      <w:proofErr w:type="spellStart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цианобактерии</w:t>
      </w:r>
      <w:proofErr w:type="spellEnd"/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?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а) Растения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б) Грибы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в) Животные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г) Лишайники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hd w:val="clear" w:color="auto" w:fill="FFFFFF"/>
        <w:spacing w:after="0" w:line="240" w:lineRule="auto"/>
        <w:jc w:val="both"/>
        <w:rPr>
          <w:rFonts w:ascii="Times New Roman" w:eastAsia="Batang" w:hAnsi="Times New Roman" w:cs="Times New Roman"/>
          <w:b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b/>
          <w:color w:val="000000"/>
          <w:sz w:val="24"/>
          <w:szCs w:val="24"/>
          <w:lang w:eastAsia="ko-KR"/>
        </w:rPr>
        <w:lastRenderedPageBreak/>
        <w:t xml:space="preserve">В каком варианте правильно отражена последовательность возрастания уровня организации? 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а) Молекула, клетка, органелла, орган 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б) Органелла, ткань, клетка, орган 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в) Клетка, ткань, орган, система органов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left="709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г) Орган,</w:t>
      </w:r>
      <w:r w:rsidRPr="00122C59">
        <w:rPr>
          <w:rFonts w:ascii="Calibri" w:eastAsia="Calibri" w:hAnsi="Calibri" w:cs="Times New Roman"/>
        </w:rPr>
        <w:t xml:space="preserve"> </w:t>
      </w: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клетка, ткань, организм</w:t>
      </w:r>
    </w:p>
    <w:p w:rsidR="00122C59" w:rsidRPr="00122C59" w:rsidRDefault="00122C59" w:rsidP="00122C59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pacing w:after="0" w:line="240" w:lineRule="auto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bCs/>
          <w:sz w:val="24"/>
          <w:szCs w:val="24"/>
        </w:rPr>
        <w:t>Бактериофаг - это: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а) бактерии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б) споры бактерии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в) вирусы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г) клетки крови, пожирающие бактерий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122C59" w:rsidRPr="00122C59" w:rsidRDefault="00122C59" w:rsidP="00122C5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sz w:val="24"/>
          <w:szCs w:val="24"/>
        </w:rPr>
        <w:t>У некоторых представителей дафний есть генетическая мутация, из-за которой они способны жить в более холодных условия. Эти особи размножаются и передают свои генетические особенности своим потомкам. Следующее поколение будет занимать территории с более холодными условиями, ранее не занятые этим видом. Это пример:</w:t>
      </w:r>
    </w:p>
    <w:p w:rsidR="00122C59" w:rsidRP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а) наследственности.</w:t>
      </w:r>
    </w:p>
    <w:p w:rsidR="00122C59" w:rsidRP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б) адаптации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122C59" w:rsidRPr="00122C59" w:rsidRDefault="00122C59" w:rsidP="00122C5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в) раздражимости</w:t>
      </w:r>
    </w:p>
    <w:p w:rsidR="003262E9" w:rsidRDefault="00122C59" w:rsidP="003262E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122C59">
        <w:rPr>
          <w:rFonts w:ascii="Times New Roman" w:eastAsia="Calibri" w:hAnsi="Times New Roman" w:cs="Times New Roman"/>
          <w:sz w:val="24"/>
          <w:szCs w:val="24"/>
        </w:rPr>
        <w:t>г) гомеостаза</w:t>
      </w:r>
    </w:p>
    <w:p w:rsidR="003262E9" w:rsidRDefault="003262E9" w:rsidP="003262E9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организмы обладают лишь одной нуклеиновой кислотой – только ДНК или только РНК?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а) </w:t>
      </w:r>
      <w:proofErr w:type="spellStart"/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архебактерии</w:t>
      </w:r>
      <w:proofErr w:type="spellEnd"/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вирусы;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бактерии;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грибы.</w:t>
      </w:r>
    </w:p>
    <w:p w:rsidR="003262E9" w:rsidRDefault="003262E9" w:rsidP="003262E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 какого соединения расщепляется глюкоза в процессе гликолиза?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пировиноградная кислота;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щавелево-уксусная кислота;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фруктоза;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углекислый газ.</w:t>
      </w:r>
    </w:p>
    <w:p w:rsidR="003262E9" w:rsidRDefault="003262E9" w:rsidP="003262E9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окончании какого периода сперматогенеза образуются сперматозоиды?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роста;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формирования;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созревания;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размножения.</w:t>
      </w:r>
    </w:p>
    <w:p w:rsidR="003262E9" w:rsidRPr="003262E9" w:rsidRDefault="003262E9" w:rsidP="003262E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62E9" w:rsidRPr="003262E9" w:rsidRDefault="003262E9" w:rsidP="003262E9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Что такое шизогония?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один из этапов диссимиляции в клетке;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множественное деление;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чередование бесполого и полового поколений;</w:t>
      </w:r>
    </w:p>
    <w:p w:rsidR="003262E9" w:rsidRPr="003262E9" w:rsidRDefault="003262E9" w:rsidP="003262E9">
      <w:pPr>
        <w:spacing w:after="0" w:line="240" w:lineRule="auto"/>
        <w:ind w:left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развитие организма из неоплодотворенной яйцеклетки.</w:t>
      </w:r>
    </w:p>
    <w:p w:rsidR="00122C59" w:rsidRPr="00122C59" w:rsidRDefault="00122C59" w:rsidP="00122C59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:rsidR="00487F1A" w:rsidRDefault="00487F1A" w:rsidP="00487F1A">
      <w:pPr>
        <w:pStyle w:val="a5"/>
        <w:numPr>
          <w:ilvl w:val="0"/>
          <w:numId w:val="16"/>
        </w:numPr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  <w:b/>
        </w:rPr>
        <w:t>Для какого из перечисленных паразитических организмов человек является облигатным хозяином?</w:t>
      </w:r>
    </w:p>
    <w:p w:rsidR="00487F1A" w:rsidRPr="00487F1A" w:rsidRDefault="00487F1A" w:rsidP="00487F1A">
      <w:pPr>
        <w:pStyle w:val="a5"/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</w:rPr>
        <w:t>а) печеночная двуустка;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lastRenderedPageBreak/>
        <w:t>б) лентец широкий;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в) ришта;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г) острица.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</w:p>
    <w:p w:rsidR="00487F1A" w:rsidRPr="00487F1A" w:rsidRDefault="00487F1A" w:rsidP="00487F1A">
      <w:pPr>
        <w:pStyle w:val="a5"/>
        <w:numPr>
          <w:ilvl w:val="0"/>
          <w:numId w:val="16"/>
        </w:numPr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  <w:b/>
        </w:rPr>
        <w:t>Для популяции какого вида рыб характерна временная разобщенность?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 xml:space="preserve">а) </w:t>
      </w:r>
      <w:r>
        <w:rPr>
          <w:rFonts w:ascii="Times New Roman" w:hAnsi="Times New Roman" w:cs="Times New Roman"/>
        </w:rPr>
        <w:t>речной угорь;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б) белуга;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в) горбуша;</w:t>
      </w:r>
    </w:p>
    <w:p w:rsidR="00487F1A" w:rsidRDefault="00487F1A" w:rsidP="00487F1A">
      <w:pPr>
        <w:pStyle w:val="a5"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г) каспийская тюлька.</w:t>
      </w:r>
    </w:p>
    <w:p w:rsidR="00487F1A" w:rsidRPr="00487F1A" w:rsidRDefault="00487F1A" w:rsidP="00487F1A">
      <w:pPr>
        <w:pStyle w:val="a5"/>
        <w:rPr>
          <w:rFonts w:ascii="Times New Roman" w:hAnsi="Times New Roman" w:cs="Times New Roman"/>
        </w:rPr>
      </w:pPr>
    </w:p>
    <w:p w:rsidR="00487F1A" w:rsidRPr="00487F1A" w:rsidRDefault="00487F1A" w:rsidP="00487F1A">
      <w:pPr>
        <w:pStyle w:val="a5"/>
        <w:numPr>
          <w:ilvl w:val="0"/>
          <w:numId w:val="16"/>
        </w:numPr>
        <w:spacing w:after="0"/>
        <w:ind w:left="714" w:hanging="357"/>
        <w:contextualSpacing w:val="0"/>
        <w:rPr>
          <w:rFonts w:ascii="Times New Roman" w:hAnsi="Times New Roman" w:cs="Times New Roman"/>
          <w:b/>
        </w:rPr>
      </w:pPr>
      <w:r w:rsidRPr="00487F1A">
        <w:rPr>
          <w:rFonts w:ascii="Times New Roman" w:hAnsi="Times New Roman" w:cs="Times New Roman"/>
          <w:b/>
        </w:rPr>
        <w:t xml:space="preserve">Какой вид птиц можно отнести к типичным </w:t>
      </w:r>
      <w:r w:rsidRPr="00487F1A">
        <w:rPr>
          <w:rFonts w:ascii="Times New Roman" w:hAnsi="Times New Roman" w:cs="Times New Roman"/>
          <w:b/>
          <w:i/>
        </w:rPr>
        <w:t>К</w:t>
      </w:r>
      <w:r w:rsidRPr="00487F1A">
        <w:rPr>
          <w:rFonts w:ascii="Times New Roman" w:hAnsi="Times New Roman" w:cs="Times New Roman"/>
          <w:b/>
        </w:rPr>
        <w:t>-стратегам?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а) африканский страус;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б) зяблик;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в) черный ворон;</w:t>
      </w:r>
    </w:p>
    <w:p w:rsidR="00487F1A" w:rsidRPr="00487F1A" w:rsidRDefault="00487F1A" w:rsidP="00487F1A">
      <w:pPr>
        <w:ind w:left="720"/>
        <w:contextualSpacing/>
        <w:rPr>
          <w:rFonts w:ascii="Times New Roman" w:hAnsi="Times New Roman" w:cs="Times New Roman"/>
        </w:rPr>
      </w:pPr>
      <w:r w:rsidRPr="00487F1A">
        <w:rPr>
          <w:rFonts w:ascii="Times New Roman" w:hAnsi="Times New Roman" w:cs="Times New Roman"/>
        </w:rPr>
        <w:t>г) глухарь.</w:t>
      </w:r>
    </w:p>
    <w:p w:rsidR="005162BE" w:rsidRDefault="005162BE" w:rsidP="005162BE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5162BE" w:rsidRPr="005162BE" w:rsidRDefault="005162BE" w:rsidP="005162BE">
      <w:pPr>
        <w:pStyle w:val="a5"/>
        <w:numPr>
          <w:ilvl w:val="0"/>
          <w:numId w:val="1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62BE">
        <w:rPr>
          <w:rFonts w:ascii="Times New Roman" w:hAnsi="Times New Roman"/>
          <w:b/>
          <w:sz w:val="24"/>
          <w:szCs w:val="24"/>
        </w:rPr>
        <w:t>Какая группа полностью состоит из ученых, которые утверждали, что виды организмов являются неизменными?</w:t>
      </w:r>
    </w:p>
    <w:p w:rsidR="005162BE" w:rsidRPr="002F41B0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F41B0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)</w:t>
      </w:r>
      <w:r w:rsidRPr="002F41B0">
        <w:rPr>
          <w:rFonts w:ascii="Times New Roman" w:hAnsi="Times New Roman"/>
          <w:sz w:val="24"/>
          <w:szCs w:val="24"/>
        </w:rPr>
        <w:t xml:space="preserve"> Аристотель, Кювье и Ламарк</w:t>
      </w:r>
      <w:r>
        <w:rPr>
          <w:rFonts w:ascii="Times New Roman" w:hAnsi="Times New Roman"/>
          <w:sz w:val="24"/>
          <w:szCs w:val="24"/>
        </w:rPr>
        <w:t>;</w:t>
      </w:r>
    </w:p>
    <w:p w:rsidR="005162BE" w:rsidRPr="002F41B0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2F41B0"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)</w:t>
      </w:r>
      <w:r w:rsidRPr="002F41B0">
        <w:rPr>
          <w:rFonts w:ascii="Times New Roman" w:hAnsi="Times New Roman"/>
          <w:sz w:val="24"/>
          <w:szCs w:val="24"/>
        </w:rPr>
        <w:t xml:space="preserve"> Линней, Кювье и </w:t>
      </w:r>
      <w:r>
        <w:rPr>
          <w:rFonts w:ascii="Times New Roman" w:hAnsi="Times New Roman"/>
          <w:sz w:val="24"/>
          <w:szCs w:val="24"/>
        </w:rPr>
        <w:t>Дарвин;</w:t>
      </w:r>
    </w:p>
    <w:p w:rsidR="005162BE" w:rsidRPr="002F41B0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2F41B0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Гексли</w:t>
      </w:r>
      <w:r w:rsidRPr="002F41B0">
        <w:rPr>
          <w:rFonts w:ascii="Times New Roman" w:hAnsi="Times New Roman"/>
          <w:sz w:val="24"/>
          <w:szCs w:val="24"/>
        </w:rPr>
        <w:t>, Линней и Ламарк</w:t>
      </w:r>
      <w:r>
        <w:rPr>
          <w:rFonts w:ascii="Times New Roman" w:hAnsi="Times New Roman"/>
          <w:sz w:val="24"/>
          <w:szCs w:val="24"/>
        </w:rPr>
        <w:t>;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</w:t>
      </w:r>
      <w:r w:rsidRPr="002F41B0">
        <w:rPr>
          <w:rFonts w:ascii="Times New Roman" w:hAnsi="Times New Roman"/>
          <w:sz w:val="24"/>
          <w:szCs w:val="24"/>
        </w:rPr>
        <w:t xml:space="preserve"> Аристотель, Линней и Кювье</w:t>
      </w:r>
      <w:r>
        <w:rPr>
          <w:rFonts w:ascii="Times New Roman" w:hAnsi="Times New Roman"/>
          <w:sz w:val="24"/>
          <w:szCs w:val="24"/>
        </w:rPr>
        <w:t>.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5162BE" w:rsidRPr="005162BE" w:rsidRDefault="005162BE" w:rsidP="005162BE">
      <w:pPr>
        <w:pStyle w:val="a5"/>
        <w:numPr>
          <w:ilvl w:val="0"/>
          <w:numId w:val="16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5162BE">
        <w:rPr>
          <w:rFonts w:ascii="Times New Roman" w:hAnsi="Times New Roman"/>
          <w:b/>
          <w:sz w:val="24"/>
          <w:szCs w:val="24"/>
        </w:rPr>
        <w:t xml:space="preserve">Ученый измерил окружность желудей в популяции дуба и обнаруживает, что наиболее распространенная окружность составляет 2 см. Какая наиболее распространенная окружность будет после 10 поколений </w:t>
      </w:r>
      <w:proofErr w:type="spellStart"/>
      <w:r w:rsidRPr="005162BE">
        <w:rPr>
          <w:rFonts w:ascii="Times New Roman" w:hAnsi="Times New Roman"/>
          <w:b/>
          <w:sz w:val="24"/>
          <w:szCs w:val="24"/>
        </w:rPr>
        <w:t>дизруптивного</w:t>
      </w:r>
      <w:proofErr w:type="spellEnd"/>
      <w:r w:rsidRPr="005162BE">
        <w:rPr>
          <w:rFonts w:ascii="Times New Roman" w:hAnsi="Times New Roman"/>
          <w:b/>
          <w:sz w:val="24"/>
          <w:szCs w:val="24"/>
        </w:rPr>
        <w:t xml:space="preserve"> отбора?</w:t>
      </w:r>
    </w:p>
    <w:p w:rsidR="005162BE" w:rsidRPr="00636ACA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636ACA">
        <w:rPr>
          <w:rFonts w:ascii="Times New Roman" w:hAnsi="Times New Roman"/>
          <w:sz w:val="24"/>
          <w:szCs w:val="24"/>
        </w:rPr>
        <w:t>) 2 см</w:t>
      </w:r>
      <w:r>
        <w:rPr>
          <w:rFonts w:ascii="Times New Roman" w:hAnsi="Times New Roman"/>
          <w:sz w:val="24"/>
          <w:szCs w:val="24"/>
        </w:rPr>
        <w:t>;</w:t>
      </w:r>
    </w:p>
    <w:p w:rsidR="005162BE" w:rsidRPr="00636ACA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</w:t>
      </w:r>
      <w:r w:rsidRPr="00636ACA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только </w:t>
      </w:r>
      <w:r w:rsidRPr="00636ACA">
        <w:rPr>
          <w:rFonts w:ascii="Times New Roman" w:hAnsi="Times New Roman"/>
          <w:sz w:val="24"/>
          <w:szCs w:val="24"/>
        </w:rPr>
        <w:t>больше 2 см</w:t>
      </w:r>
      <w:r>
        <w:rPr>
          <w:rFonts w:ascii="Times New Roman" w:hAnsi="Times New Roman"/>
          <w:sz w:val="24"/>
          <w:szCs w:val="24"/>
        </w:rPr>
        <w:t>;</w:t>
      </w:r>
      <w:r w:rsidRPr="00636ACA">
        <w:rPr>
          <w:rFonts w:ascii="Times New Roman" w:hAnsi="Times New Roman"/>
          <w:sz w:val="24"/>
          <w:szCs w:val="24"/>
        </w:rPr>
        <w:t xml:space="preserve"> </w:t>
      </w:r>
    </w:p>
    <w:p w:rsidR="005162BE" w:rsidRPr="00636ACA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 w:rsidRPr="00636ACA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в популяции будут желуди как </w:t>
      </w:r>
      <w:r w:rsidRPr="00636ACA">
        <w:rPr>
          <w:rFonts w:ascii="Times New Roman" w:hAnsi="Times New Roman"/>
          <w:sz w:val="24"/>
          <w:szCs w:val="24"/>
        </w:rPr>
        <w:t xml:space="preserve">больше 2 </w:t>
      </w:r>
      <w:proofErr w:type="gramStart"/>
      <w:r w:rsidRPr="00636ACA">
        <w:rPr>
          <w:rFonts w:ascii="Times New Roman" w:hAnsi="Times New Roman"/>
          <w:sz w:val="24"/>
          <w:szCs w:val="24"/>
        </w:rPr>
        <w:t>см</w:t>
      </w:r>
      <w:proofErr w:type="gramEnd"/>
      <w:r>
        <w:rPr>
          <w:rFonts w:ascii="Times New Roman" w:hAnsi="Times New Roman"/>
          <w:sz w:val="24"/>
          <w:szCs w:val="24"/>
        </w:rPr>
        <w:t xml:space="preserve"> так и</w:t>
      </w:r>
      <w:r w:rsidRPr="00636ACA">
        <w:rPr>
          <w:rFonts w:ascii="Times New Roman" w:hAnsi="Times New Roman"/>
          <w:sz w:val="24"/>
          <w:szCs w:val="24"/>
        </w:rPr>
        <w:t xml:space="preserve"> меньше 2 см</w:t>
      </w:r>
      <w:r>
        <w:rPr>
          <w:rFonts w:ascii="Times New Roman" w:hAnsi="Times New Roman"/>
          <w:sz w:val="24"/>
          <w:szCs w:val="24"/>
        </w:rPr>
        <w:t>;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636ACA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 xml:space="preserve">только </w:t>
      </w:r>
      <w:r w:rsidRPr="00636ACA">
        <w:rPr>
          <w:rFonts w:ascii="Times New Roman" w:hAnsi="Times New Roman"/>
          <w:sz w:val="24"/>
          <w:szCs w:val="24"/>
        </w:rPr>
        <w:t>меньше 2 см</w:t>
      </w:r>
      <w:r>
        <w:rPr>
          <w:rFonts w:ascii="Times New Roman" w:hAnsi="Times New Roman"/>
          <w:sz w:val="24"/>
          <w:szCs w:val="24"/>
        </w:rPr>
        <w:t>.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5162BE" w:rsidRPr="005162BE" w:rsidRDefault="005162BE" w:rsidP="005162BE">
      <w:pPr>
        <w:pStyle w:val="a5"/>
        <w:numPr>
          <w:ilvl w:val="0"/>
          <w:numId w:val="16"/>
        </w:num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5162BE">
        <w:rPr>
          <w:rFonts w:ascii="Times New Roman" w:hAnsi="Times New Roman"/>
          <w:b/>
          <w:sz w:val="24"/>
          <w:szCs w:val="24"/>
        </w:rPr>
        <w:t xml:space="preserve">Эксперименты </w:t>
      </w:r>
      <w:proofErr w:type="spellStart"/>
      <w:r w:rsidRPr="005162BE">
        <w:rPr>
          <w:rFonts w:ascii="Times New Roman" w:hAnsi="Times New Roman"/>
          <w:b/>
          <w:sz w:val="24"/>
          <w:szCs w:val="24"/>
        </w:rPr>
        <w:t>Франческо</w:t>
      </w:r>
      <w:proofErr w:type="spellEnd"/>
      <w:r w:rsidRPr="005162BE"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 w:rsidRPr="005162BE">
        <w:rPr>
          <w:rFonts w:ascii="Times New Roman" w:hAnsi="Times New Roman"/>
          <w:b/>
          <w:sz w:val="24"/>
          <w:szCs w:val="24"/>
        </w:rPr>
        <w:t>Реди</w:t>
      </w:r>
      <w:proofErr w:type="spellEnd"/>
      <w:r w:rsidRPr="005162BE">
        <w:rPr>
          <w:rFonts w:ascii="Times New Roman" w:hAnsi="Times New Roman"/>
          <w:b/>
          <w:sz w:val="24"/>
          <w:szCs w:val="24"/>
        </w:rPr>
        <w:t xml:space="preserve"> и Луи Пастера помогли показать, что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7C4666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)</w:t>
      </w:r>
      <w:r w:rsidRPr="007C4666">
        <w:rPr>
          <w:rFonts w:ascii="Times New Roman" w:hAnsi="Times New Roman"/>
          <w:sz w:val="24"/>
          <w:szCs w:val="24"/>
        </w:rPr>
        <w:t xml:space="preserve"> виды </w:t>
      </w:r>
      <w:r>
        <w:rPr>
          <w:rFonts w:ascii="Times New Roman" w:hAnsi="Times New Roman"/>
          <w:sz w:val="24"/>
          <w:szCs w:val="24"/>
        </w:rPr>
        <w:t>постепенно меняются со временем;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7C4666">
        <w:rPr>
          <w:rFonts w:ascii="Times New Roman" w:hAnsi="Times New Roman"/>
          <w:sz w:val="24"/>
          <w:szCs w:val="24"/>
        </w:rPr>
        <w:t>б</w:t>
      </w:r>
      <w:r>
        <w:rPr>
          <w:rFonts w:ascii="Times New Roman" w:hAnsi="Times New Roman"/>
          <w:sz w:val="24"/>
          <w:szCs w:val="24"/>
        </w:rPr>
        <w:t>)</w:t>
      </w:r>
      <w:r w:rsidRPr="007C4666">
        <w:rPr>
          <w:rFonts w:ascii="Times New Roman" w:hAnsi="Times New Roman"/>
          <w:sz w:val="24"/>
          <w:szCs w:val="24"/>
        </w:rPr>
        <w:t xml:space="preserve"> живые существа не возникают из неживого материала</w:t>
      </w:r>
      <w:r>
        <w:rPr>
          <w:rFonts w:ascii="Times New Roman" w:hAnsi="Times New Roman"/>
          <w:sz w:val="24"/>
          <w:szCs w:val="24"/>
        </w:rPr>
        <w:t xml:space="preserve"> в современных </w:t>
      </w:r>
      <w:proofErr w:type="spellStart"/>
      <w:r>
        <w:rPr>
          <w:rFonts w:ascii="Times New Roman" w:hAnsi="Times New Roman"/>
          <w:sz w:val="24"/>
          <w:szCs w:val="24"/>
        </w:rPr>
        <w:t>услоиях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</w:t>
      </w:r>
      <w:r w:rsidRPr="007C4666">
        <w:rPr>
          <w:rFonts w:ascii="Times New Roman" w:hAnsi="Times New Roman"/>
          <w:sz w:val="24"/>
          <w:szCs w:val="24"/>
        </w:rPr>
        <w:t xml:space="preserve"> организмы могут быть объединены в группы в зависимости от их сходства</w:t>
      </w:r>
      <w:r>
        <w:rPr>
          <w:rFonts w:ascii="Times New Roman" w:hAnsi="Times New Roman"/>
          <w:sz w:val="24"/>
          <w:szCs w:val="24"/>
        </w:rPr>
        <w:t>;</w:t>
      </w:r>
    </w:p>
    <w:p w:rsidR="005162BE" w:rsidRPr="007C4666" w:rsidRDefault="005162BE" w:rsidP="005162BE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органические</w:t>
      </w:r>
      <w:r w:rsidRPr="007C4666">
        <w:rPr>
          <w:rFonts w:ascii="Times New Roman" w:hAnsi="Times New Roman"/>
          <w:sz w:val="24"/>
          <w:szCs w:val="24"/>
        </w:rPr>
        <w:t xml:space="preserve"> вещества могли возникнуть </w:t>
      </w:r>
      <w:r>
        <w:rPr>
          <w:rFonts w:ascii="Times New Roman" w:hAnsi="Times New Roman"/>
          <w:sz w:val="24"/>
          <w:szCs w:val="24"/>
        </w:rPr>
        <w:t>на Земле в</w:t>
      </w:r>
      <w:r w:rsidRPr="007C4666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бескислородной атмосфере</w:t>
      </w:r>
      <w:r w:rsidRPr="007C4666">
        <w:rPr>
          <w:rFonts w:ascii="Times New Roman" w:hAnsi="Times New Roman"/>
          <w:sz w:val="24"/>
          <w:szCs w:val="24"/>
        </w:rPr>
        <w:t>.</w:t>
      </w:r>
    </w:p>
    <w:p w:rsidR="005162BE" w:rsidRDefault="005162BE" w:rsidP="005162BE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</w:rPr>
      </w:pPr>
    </w:p>
    <w:p w:rsidR="00E23025" w:rsidRDefault="00E23025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23025" w:rsidRDefault="00E23025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Pr="005E2365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</w:t>
      </w:r>
      <w:r w:rsidRPr="00B838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 (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241E83" w:rsidRDefault="00241E83" w:rsidP="00241E83"/>
    <w:p w:rsidR="001D3A33" w:rsidRPr="00556EDB" w:rsidRDefault="001D3A33" w:rsidP="003C2EF0">
      <w:pPr>
        <w:pStyle w:val="a5"/>
        <w:numPr>
          <w:ilvl w:val="3"/>
          <w:numId w:val="16"/>
        </w:num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Выберите опасные для человека болезни, вызываемые вирусами:</w:t>
      </w:r>
      <w:r w:rsidR="00556EDB"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1) </w:t>
      </w:r>
      <w:r w:rsidRPr="00556EDB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брюшной тиф; 2) менингит; 3) сибирская язва; 4) краснуха; 5) энцефалит.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а) 1, 2, 4;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б) 1, 3, 4;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в) 1. 3, 5;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г) 4, 5;</w:t>
      </w:r>
    </w:p>
    <w:p w:rsidR="001D3A33" w:rsidRPr="00556EDB" w:rsidRDefault="001D3A33" w:rsidP="003C2EF0">
      <w:pPr>
        <w:pStyle w:val="a5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sz w:val="24"/>
          <w:szCs w:val="24"/>
          <w:lang w:eastAsia="ru-RU"/>
        </w:rPr>
        <w:t>д) 1, 2, 3, 4.</w:t>
      </w:r>
    </w:p>
    <w:p w:rsidR="00556EDB" w:rsidRDefault="00556EDB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23025" w:rsidRPr="00556EDB" w:rsidRDefault="00E23025" w:rsidP="003C2EF0">
      <w:pPr>
        <w:pStyle w:val="a5"/>
        <w:numPr>
          <w:ilvl w:val="3"/>
          <w:numId w:val="16"/>
        </w:num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Какие из приведенных на иллюстрациях организмов относятся к планктону:</w:t>
      </w:r>
    </w:p>
    <w:p w:rsidR="00E23025" w:rsidRPr="00E23025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tbl>
      <w:tblPr>
        <w:tblW w:w="0" w:type="auto"/>
        <w:tblInd w:w="284" w:type="dxa"/>
        <w:tblLook w:val="04A0" w:firstRow="1" w:lastRow="0" w:firstColumn="1" w:lastColumn="0" w:noHBand="0" w:noVBand="1"/>
      </w:tblPr>
      <w:tblGrid>
        <w:gridCol w:w="2730"/>
        <w:gridCol w:w="3639"/>
        <w:gridCol w:w="2702"/>
      </w:tblGrid>
      <w:tr w:rsidR="00122C59" w:rsidRPr="00E23025" w:rsidTr="000A35F9"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1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466850" cy="1828800"/>
                  <wp:effectExtent l="0" t="0" r="0" b="0"/>
                  <wp:docPr id="8" name="Рисунок 8" descr="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2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323975" cy="1724025"/>
                  <wp:effectExtent l="0" t="0" r="9525" b="9525"/>
                  <wp:docPr id="7" name="Рисунок 7" descr="serpcontort_15000_m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erpcontort_15000_m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0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3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447800" cy="1962150"/>
                  <wp:effectExtent l="0" t="0" r="0" b="0"/>
                  <wp:docPr id="6" name="Рисунок 6" descr="Меду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Меду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962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22C59" w:rsidRPr="00E23025" w:rsidTr="000A35F9"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4</w:t>
            </w:r>
          </w:p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E23025">
              <w:rPr>
                <w:noProof/>
                <w:lang w:eastAsia="ru-RU"/>
              </w:rPr>
              <w:drawing>
                <wp:inline distT="0" distB="0" distL="0" distR="0">
                  <wp:extent cx="1285875" cy="2095500"/>
                  <wp:effectExtent l="0" t="0" r="9525" b="0"/>
                  <wp:docPr id="5" name="Рисунок 5" descr="Лун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Лун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2095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  <w:t>5</w:t>
            </w:r>
          </w:p>
          <w:p w:rsidR="00E23025" w:rsidRPr="00E23025" w:rsidRDefault="00E23025" w:rsidP="003C2EF0">
            <w:pPr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E23025" w:rsidRPr="00E23025" w:rsidRDefault="00E23025" w:rsidP="003C2EF0">
            <w:pPr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  <w:p w:rsidR="00E23025" w:rsidRPr="00556EDB" w:rsidRDefault="00E23025" w:rsidP="003C2EF0">
            <w:pPr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begin"/>
            </w: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instrText xml:space="preserve"> INCLUDEPICTURE "https://static6.depositphotos.com/1041725/675/v/950/depositphotos_6758307-stock-illustration-pumpkinseed-sunfish-or-lepomis-gibbosus.jpg" \* MERGEFORMATINET </w:instrText>
            </w: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separate"/>
            </w:r>
            <w:r w:rsidR="003351AD">
              <w:rPr>
                <w:lang w:eastAsia="ru-RU"/>
              </w:rPr>
              <w:fldChar w:fldCharType="begin"/>
            </w:r>
            <w:r w:rsidR="003351AD">
              <w:rPr>
                <w:lang w:eastAsia="ru-RU"/>
              </w:rPr>
              <w:instrText xml:space="preserve"> INCLUDEPICTURE  "https://static6.depositphotos.com/1041725/675/v/950/depositphotos_6758307-stock-illustration-pumpkinseed-sunfish-or-lepomis-gibbosus.jpg" \* MERGEFORMATINET </w:instrText>
            </w:r>
            <w:r w:rsidR="003351AD">
              <w:rPr>
                <w:lang w:eastAsia="ru-RU"/>
              </w:rPr>
              <w:fldChar w:fldCharType="separate"/>
            </w:r>
            <w:r w:rsidR="00F251D2">
              <w:rPr>
                <w:lang w:eastAsia="ru-RU"/>
              </w:rPr>
              <w:fldChar w:fldCharType="begin"/>
            </w:r>
            <w:r w:rsidR="00F251D2">
              <w:rPr>
                <w:lang w:eastAsia="ru-RU"/>
              </w:rPr>
              <w:instrText xml:space="preserve"> </w:instrText>
            </w:r>
            <w:r w:rsidR="00F251D2">
              <w:rPr>
                <w:lang w:eastAsia="ru-RU"/>
              </w:rPr>
              <w:instrText>INCLUDEPICTURE  "https://static6.depositphotos.com/1041725/675/v/950/depositphotos_6758307-stock-illustration-pumpkinseed-sunfish-or-lepomis-gibbosus.jpg" \* MERGEFORMATINET</w:instrText>
            </w:r>
            <w:r w:rsidR="00F251D2">
              <w:rPr>
                <w:lang w:eastAsia="ru-RU"/>
              </w:rPr>
              <w:instrText xml:space="preserve"> </w:instrText>
            </w:r>
            <w:r w:rsidR="00F251D2">
              <w:rPr>
                <w:lang w:eastAsia="ru-RU"/>
              </w:rPr>
              <w:fldChar w:fldCharType="separate"/>
            </w:r>
            <w:r w:rsidR="008D4EC1">
              <w:rPr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alt="Картинки по запросу луна рыба" style="width:165pt;height:105.75pt">
                  <v:imagedata r:id="rId16" r:href="rId17"/>
                </v:shape>
              </w:pict>
            </w:r>
            <w:r w:rsidR="00F251D2">
              <w:rPr>
                <w:lang w:eastAsia="ru-RU"/>
              </w:rPr>
              <w:fldChar w:fldCharType="end"/>
            </w:r>
            <w:r w:rsidR="003351AD">
              <w:rPr>
                <w:lang w:eastAsia="ru-RU"/>
              </w:rPr>
              <w:fldChar w:fldCharType="end"/>
            </w:r>
            <w:r w:rsidRPr="00556ED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fldChar w:fldCharType="end"/>
            </w:r>
          </w:p>
        </w:tc>
        <w:tc>
          <w:tcPr>
            <w:tcW w:w="3380" w:type="dxa"/>
            <w:shd w:val="clear" w:color="auto" w:fill="auto"/>
          </w:tcPr>
          <w:p w:rsidR="00E23025" w:rsidRPr="00556EDB" w:rsidRDefault="00E23025" w:rsidP="003C2EF0">
            <w:pPr>
              <w:pStyle w:val="a5"/>
              <w:adjustRightInd w:val="0"/>
              <w:spacing w:after="0" w:line="240" w:lineRule="auto"/>
              <w:ind w:left="567" w:hanging="142"/>
              <w:rPr>
                <w:rFonts w:ascii="Times New Roman" w:eastAsia="Times New Roman" w:hAnsi="Times New Roman" w:cs="Times New Roman"/>
                <w:b/>
                <w:color w:val="010202"/>
                <w:sz w:val="24"/>
                <w:szCs w:val="24"/>
                <w:lang w:eastAsia="ru-RU"/>
              </w:rPr>
            </w:pPr>
          </w:p>
        </w:tc>
      </w:tr>
    </w:tbl>
    <w:p w:rsidR="00E23025" w:rsidRPr="00E23025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 и 3;</w:t>
      </w: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4 и 5;</w:t>
      </w: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1, 3 и 4;</w:t>
      </w:r>
    </w:p>
    <w:p w:rsidR="00E23025" w:rsidRPr="00556EDB" w:rsidRDefault="00E23025" w:rsidP="003C2EF0">
      <w:pPr>
        <w:pStyle w:val="a5"/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2 и 3.</w:t>
      </w:r>
    </w:p>
    <w:p w:rsidR="00E23025" w:rsidRPr="00E23025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</w:p>
    <w:p w:rsidR="00E23025" w:rsidRPr="00556EDB" w:rsidRDefault="00E23025" w:rsidP="00610DC6">
      <w:pPr>
        <w:pStyle w:val="a5"/>
        <w:numPr>
          <w:ilvl w:val="3"/>
          <w:numId w:val="16"/>
        </w:numPr>
        <w:adjustRightInd w:val="0"/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 xml:space="preserve">Какие из перечисленных животных обнаруживают повышенный потенциал регенерации: 1) голотурия, 2) аскарида человеческая, 3) белая </w:t>
      </w:r>
      <w:proofErr w:type="spellStart"/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планария</w:t>
      </w:r>
      <w:proofErr w:type="spellEnd"/>
      <w:r w:rsidRPr="00556EDB">
        <w:rPr>
          <w:rFonts w:ascii="Times New Roman" w:eastAsia="Times New Roman" w:hAnsi="Times New Roman" w:cs="Times New Roman"/>
          <w:b/>
          <w:color w:val="010202"/>
          <w:sz w:val="24"/>
          <w:szCs w:val="24"/>
          <w:lang w:eastAsia="ru-RU"/>
        </w:rPr>
        <w:t>, 4) утконос, 5) синий кит.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а) Только 1;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б) Только 1, 2 и 3;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в) Только 4 и 5;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г) Только 1, и 3;</w:t>
      </w:r>
    </w:p>
    <w:p w:rsidR="00E23025" w:rsidRPr="00556EDB" w:rsidRDefault="00E23025" w:rsidP="003C2EF0">
      <w:pPr>
        <w:adjustRightInd w:val="0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</w:pPr>
      <w:r w:rsidRPr="00556EDB">
        <w:rPr>
          <w:rFonts w:ascii="Times New Roman" w:eastAsia="Times New Roman" w:hAnsi="Times New Roman" w:cs="Times New Roman"/>
          <w:color w:val="010202"/>
          <w:sz w:val="24"/>
          <w:szCs w:val="24"/>
          <w:lang w:eastAsia="ru-RU"/>
        </w:rPr>
        <w:t>д) Только 2.</w:t>
      </w:r>
    </w:p>
    <w:p w:rsidR="001D3A33" w:rsidRDefault="001D3A33" w:rsidP="003C2EF0">
      <w:pPr>
        <w:ind w:left="567" w:hanging="142"/>
      </w:pPr>
    </w:p>
    <w:p w:rsidR="00556EDB" w:rsidRDefault="00E23025" w:rsidP="003C2EF0">
      <w:pPr>
        <w:pStyle w:val="a5"/>
        <w:numPr>
          <w:ilvl w:val="3"/>
          <w:numId w:val="16"/>
        </w:num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Известный биолог Кох установил, что возбудителем холеры является холерный вибрион. Его противник </w:t>
      </w:r>
      <w:proofErr w:type="spellStart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Петтенкоффер</w:t>
      </w:r>
      <w:proofErr w:type="spellEnd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, чтобы доказать якобы ошибочность взглядов Коха, выпил в присутствии студентов жидкость, содержащую чистую культуру вибриона, и не только не умер, но даже не заболел. Однако Кох был прав.</w:t>
      </w:r>
      <w:r w:rsid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Почему же не заболел </w:t>
      </w:r>
      <w:proofErr w:type="spellStart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Петтенкоффер</w:t>
      </w:r>
      <w:proofErr w:type="spellEnd"/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? </w:t>
      </w:r>
    </w:p>
    <w:p w:rsidR="00E23025" w:rsidRPr="00556EDB" w:rsidRDefault="00556EDB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lastRenderedPageBreak/>
        <w:t xml:space="preserve">1) </w:t>
      </w:r>
      <w:r w:rsidR="00E23025"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неправильно была приготовлена культура вибриона; 2) дело не в возбудителе, а в организме человека; 3) выпитая жидкость поступила в желудок, но содержащиеся в ней высоковирулентные микробы не оказали эффекта; 4) Содержащаяся в желудке соляная кислота обладает бактерицидным действием; 5) в момент «опыта» содержание соляной кислоты в желудке </w:t>
      </w:r>
      <w:proofErr w:type="spellStart"/>
      <w:r w:rsidR="00E23025"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Петтенкоффера</w:t>
      </w:r>
      <w:proofErr w:type="spellEnd"/>
      <w:r w:rsidR="00E23025"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было особенно высоким. 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1,2,4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1,3, 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2,3,4,5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г) все правильные</w:t>
      </w:r>
    </w:p>
    <w:p w:rsidR="00E23025" w:rsidRPr="00E23025" w:rsidRDefault="00E23025" w:rsidP="003C2EF0">
      <w:pPr>
        <w:shd w:val="clear" w:color="auto" w:fill="FFFFFF"/>
        <w:spacing w:after="0" w:line="240" w:lineRule="auto"/>
        <w:ind w:left="567" w:hanging="142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E23025" w:rsidRPr="00556EDB" w:rsidRDefault="00E23025" w:rsidP="003C2EF0">
      <w:pPr>
        <w:pStyle w:val="a5"/>
        <w:numPr>
          <w:ilvl w:val="3"/>
          <w:numId w:val="16"/>
        </w:num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У больного резко нарушен транспорт кислорода гемоглобином. Какое терапевтическое воздействие может помочь в обеспечении тканей кислородом?</w:t>
      </w:r>
      <w:r w:rsid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 1) </w:t>
      </w:r>
      <w:r w:rsidRPr="00556EDB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увеличение площади диффузии; 2) уменьшение градиента напряжения газов между кровью и тканями; 3) уменьшение расстояния, которое молекулы должны пройти в ходе диффузии; 4) изменение коэффициента диффузии; 5) изменение состояния мембран.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а) только 1,4,5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б) только 1,3, 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E23025" w:rsidRPr="00556EDB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в) только 2,3,4,5</w:t>
      </w:r>
      <w:r w:rsidR="003C2EF0">
        <w:rPr>
          <w:rFonts w:ascii="Times New Roman" w:eastAsia="Calibri" w:hAnsi="Times New Roman" w:cs="Times New Roman"/>
          <w:sz w:val="24"/>
          <w:szCs w:val="24"/>
          <w:lang w:eastAsia="ru-RU"/>
        </w:rPr>
        <w:t>;</w:t>
      </w:r>
    </w:p>
    <w:p w:rsidR="00241E83" w:rsidRDefault="00E23025" w:rsidP="003C2EF0">
      <w:pPr>
        <w:pStyle w:val="a5"/>
        <w:autoSpaceDE w:val="0"/>
        <w:autoSpaceDN w:val="0"/>
        <w:adjustRightInd w:val="0"/>
        <w:spacing w:after="0" w:line="240" w:lineRule="auto"/>
        <w:ind w:left="567" w:hanging="142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556EDB">
        <w:rPr>
          <w:rFonts w:ascii="Times New Roman" w:eastAsia="Calibri" w:hAnsi="Times New Roman" w:cs="Times New Roman"/>
          <w:sz w:val="24"/>
          <w:szCs w:val="24"/>
          <w:lang w:eastAsia="ru-RU"/>
        </w:rPr>
        <w:t>г) все правильные</w:t>
      </w:r>
    </w:p>
    <w:p w:rsidR="00122C59" w:rsidRDefault="00122C59" w:rsidP="003C2EF0">
      <w:pPr>
        <w:spacing w:after="0" w:line="240" w:lineRule="auto"/>
        <w:ind w:left="567" w:hanging="142"/>
        <w:rPr>
          <w:rFonts w:ascii="Times New Roman" w:eastAsia="Calibri" w:hAnsi="Times New Roman" w:cs="Times New Roman"/>
          <w:b/>
          <w:sz w:val="24"/>
          <w:szCs w:val="24"/>
        </w:rPr>
      </w:pPr>
    </w:p>
    <w:p w:rsidR="00122C59" w:rsidRPr="00122C59" w:rsidRDefault="00122C59" w:rsidP="003C2EF0">
      <w:pPr>
        <w:pStyle w:val="a5"/>
        <w:numPr>
          <w:ilvl w:val="3"/>
          <w:numId w:val="16"/>
        </w:numPr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122C59">
        <w:rPr>
          <w:rFonts w:ascii="Times New Roman" w:eastAsia="Calibri" w:hAnsi="Times New Roman" w:cs="Times New Roman"/>
          <w:b/>
          <w:sz w:val="24"/>
          <w:szCs w:val="24"/>
        </w:rPr>
        <w:t>Какие 3 структуры содержат клетки растений, не характерные для клеток царства Животные. Выберите из следующего списка: 1)</w:t>
      </w:r>
      <w:r w:rsidRPr="00122C59">
        <w:rPr>
          <w:rFonts w:ascii="Calibri" w:eastAsia="Calibri" w:hAnsi="Calibri" w:cs="Times New Roman"/>
        </w:rPr>
        <w:t xml:space="preserve"> </w:t>
      </w:r>
      <w:r w:rsidRPr="00122C59">
        <w:rPr>
          <w:rFonts w:ascii="Times New Roman" w:eastAsia="Calibri" w:hAnsi="Times New Roman" w:cs="Times New Roman"/>
          <w:b/>
          <w:sz w:val="24"/>
          <w:szCs w:val="24"/>
        </w:rPr>
        <w:t>Мембрана, 2)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122C59">
        <w:rPr>
          <w:rFonts w:ascii="Times New Roman" w:eastAsia="Calibri" w:hAnsi="Times New Roman" w:cs="Times New Roman"/>
          <w:b/>
          <w:sz w:val="24"/>
          <w:szCs w:val="24"/>
        </w:rPr>
        <w:t>Пластиды, 3</w:t>
      </w:r>
      <w:proofErr w:type="gramStart"/>
      <w:r w:rsidRPr="00122C59">
        <w:rPr>
          <w:rFonts w:ascii="Times New Roman" w:eastAsia="Calibri" w:hAnsi="Times New Roman" w:cs="Times New Roman"/>
          <w:b/>
          <w:sz w:val="24"/>
          <w:szCs w:val="24"/>
        </w:rPr>
        <w:t>)  Клеточная</w:t>
      </w:r>
      <w:proofErr w:type="gramEnd"/>
      <w:r w:rsidRPr="00122C59">
        <w:rPr>
          <w:rFonts w:ascii="Times New Roman" w:eastAsia="Calibri" w:hAnsi="Times New Roman" w:cs="Times New Roman"/>
          <w:b/>
          <w:sz w:val="24"/>
          <w:szCs w:val="24"/>
        </w:rPr>
        <w:t xml:space="preserve"> стенка, 4) Аппарат  </w:t>
      </w:r>
      <w:proofErr w:type="spellStart"/>
      <w:r w:rsidRPr="00122C59">
        <w:rPr>
          <w:rFonts w:ascii="Times New Roman" w:eastAsia="Calibri" w:hAnsi="Times New Roman" w:cs="Times New Roman"/>
          <w:b/>
          <w:sz w:val="24"/>
          <w:szCs w:val="24"/>
        </w:rPr>
        <w:t>Гольджи</w:t>
      </w:r>
      <w:proofErr w:type="spellEnd"/>
      <w:r w:rsidRPr="00122C59">
        <w:rPr>
          <w:rFonts w:ascii="Times New Roman" w:eastAsia="Calibri" w:hAnsi="Times New Roman" w:cs="Times New Roman"/>
          <w:b/>
          <w:sz w:val="24"/>
          <w:szCs w:val="24"/>
        </w:rPr>
        <w:t xml:space="preserve">, 5) Постоянная вакуоль, 6) Лизосомы.  </w:t>
      </w:r>
    </w:p>
    <w:p w:rsidR="00122C59" w:rsidRPr="00122C59" w:rsidRDefault="003C2EF0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а) только 1, 3, 4;</w:t>
      </w:r>
    </w:p>
    <w:p w:rsidR="00122C59" w:rsidRPr="00122C59" w:rsidRDefault="00122C5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б) только 2, </w:t>
      </w:r>
      <w:r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3, 5</w:t>
      </w:r>
      <w:r w:rsidR="003C2EF0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;</w:t>
      </w:r>
      <w:r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 xml:space="preserve"> </w:t>
      </w:r>
    </w:p>
    <w:p w:rsidR="00122C59" w:rsidRPr="00122C59" w:rsidRDefault="00122C5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в) только 1, 2, 5</w:t>
      </w:r>
      <w:r w:rsidR="003C2EF0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;</w:t>
      </w:r>
    </w:p>
    <w:p w:rsidR="003262E9" w:rsidRDefault="00122C5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  <w:r w:rsidRPr="00122C59"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  <w:t>г) только 3, 4, 6.</w:t>
      </w:r>
    </w:p>
    <w:p w:rsidR="003262E9" w:rsidRDefault="003262E9" w:rsidP="003C2EF0">
      <w:pPr>
        <w:spacing w:after="0" w:line="240" w:lineRule="auto"/>
        <w:ind w:left="567" w:hanging="142"/>
        <w:rPr>
          <w:rFonts w:ascii="Times New Roman" w:eastAsia="Batang" w:hAnsi="Times New Roman" w:cs="Times New Roman"/>
          <w:color w:val="000000"/>
          <w:sz w:val="24"/>
          <w:szCs w:val="24"/>
          <w:lang w:eastAsia="ko-KR"/>
        </w:rPr>
      </w:pPr>
    </w:p>
    <w:p w:rsidR="003262E9" w:rsidRPr="003262E9" w:rsidRDefault="003262E9" w:rsidP="003C2EF0">
      <w:pPr>
        <w:pStyle w:val="a5"/>
        <w:numPr>
          <w:ilvl w:val="3"/>
          <w:numId w:val="16"/>
        </w:numPr>
        <w:spacing w:after="0" w:line="240" w:lineRule="auto"/>
        <w:ind w:left="567" w:hanging="142"/>
        <w:jc w:val="both"/>
        <w:rPr>
          <w:rFonts w:ascii="Times New Roman" w:eastAsia="Batang" w:hAnsi="Times New Roman" w:cs="Times New Roman"/>
          <w:b/>
          <w:color w:val="000000"/>
          <w:sz w:val="24"/>
          <w:szCs w:val="24"/>
          <w:lang w:eastAsia="ko-KR"/>
        </w:rPr>
      </w:pP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Какие болезни вызываются вирусами: 1) Сонная болезнь; 2) Болезнь </w:t>
      </w:r>
      <w:proofErr w:type="spellStart"/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Эбола</w:t>
      </w:r>
      <w:proofErr w:type="spellEnd"/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; 3) Малярия; 4) Туберкулез; 5) Бешенство.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 и 3;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 и 5;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Все перечисленные, кроме 1;</w:t>
      </w:r>
    </w:p>
    <w:p w:rsid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перечисленные.</w:t>
      </w:r>
    </w:p>
    <w:p w:rsid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 </w:t>
      </w: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Какие из перечисленных структур происходят из энто</w:t>
      </w:r>
      <w:r w:rsidR="003C2E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дермы: 1) Нервная трубка; </w:t>
      </w:r>
      <w:r w:rsidRPr="003262E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2) Хорда; 3) Дерма (кориум); 4) Евстахиева труба; 5) Легкие.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а) Только 1 и 2;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б) Только 2, 4 и 5;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в) Только 4 и 5;</w:t>
      </w:r>
    </w:p>
    <w:p w:rsidR="003262E9" w:rsidRPr="003262E9" w:rsidRDefault="003262E9" w:rsidP="003C2EF0">
      <w:pPr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262E9">
        <w:rPr>
          <w:rFonts w:ascii="Times New Roman" w:eastAsia="Times New Roman" w:hAnsi="Times New Roman" w:cs="Times New Roman"/>
          <w:sz w:val="24"/>
          <w:szCs w:val="24"/>
          <w:lang w:eastAsia="ru-RU"/>
        </w:rPr>
        <w:t>г) Все перечисленные.</w:t>
      </w:r>
    </w:p>
    <w:p w:rsidR="003D327E" w:rsidRDefault="003D327E" w:rsidP="003C2EF0">
      <w:p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F466E" w:rsidRPr="006F4E9C" w:rsidRDefault="007F466E" w:rsidP="003C2EF0">
      <w:pPr>
        <w:pStyle w:val="a5"/>
        <w:numPr>
          <w:ilvl w:val="0"/>
          <w:numId w:val="20"/>
        </w:numPr>
        <w:spacing w:after="0"/>
        <w:ind w:left="567" w:hanging="142"/>
        <w:jc w:val="both"/>
        <w:rPr>
          <w:rFonts w:ascii="Times New Roman" w:hAnsi="Times New Roman" w:cs="Times New Roman"/>
          <w:b/>
          <w:sz w:val="24"/>
        </w:rPr>
      </w:pPr>
      <w:r w:rsidRPr="006F4E9C">
        <w:rPr>
          <w:rFonts w:ascii="Times New Roman" w:hAnsi="Times New Roman" w:cs="Times New Roman"/>
          <w:b/>
          <w:sz w:val="24"/>
        </w:rPr>
        <w:t xml:space="preserve">Рост плотности популяции могут ограничивать факторы: 1) территориальность; 2) наличие паразитов; 3) недостаток пищевого ресурса; 4) накопление продуктов обмена; 5) хищничество. </w:t>
      </w:r>
    </w:p>
    <w:p w:rsidR="007F466E" w:rsidRPr="007F466E" w:rsidRDefault="007F466E" w:rsidP="003C2EF0">
      <w:pPr>
        <w:spacing w:after="0"/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 xml:space="preserve">а) только 1, 5; 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>б) только 2, 3;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 xml:space="preserve">в) только 2, 3, 5; 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 xml:space="preserve">г) только 1, 2, 3, 5; </w:t>
      </w:r>
    </w:p>
    <w:p w:rsidR="007F466E" w:rsidRPr="007F466E" w:rsidRDefault="007F466E" w:rsidP="003C2EF0">
      <w:pPr>
        <w:ind w:left="567" w:hanging="142"/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</w:rPr>
        <w:t>д) все перечисленные факторы.</w:t>
      </w:r>
    </w:p>
    <w:p w:rsidR="003262E9" w:rsidRDefault="003262E9" w:rsidP="003C2EF0">
      <w:pPr>
        <w:autoSpaceDE w:val="0"/>
        <w:autoSpaceDN w:val="0"/>
        <w:adjustRightInd w:val="0"/>
        <w:spacing w:after="0" w:line="240" w:lineRule="auto"/>
        <w:ind w:left="567" w:hanging="142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2EF0" w:rsidRPr="003C2EF0" w:rsidRDefault="003C2EF0" w:rsidP="003C2EF0">
      <w:pPr>
        <w:spacing w:after="0" w:line="240" w:lineRule="auto"/>
        <w:ind w:left="567" w:hanging="142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 xml:space="preserve">10.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 xml:space="preserve">Какие направления эволюции выделял А. Н. </w:t>
      </w:r>
      <w:proofErr w:type="spellStart"/>
      <w:r w:rsidRPr="003C2EF0">
        <w:rPr>
          <w:rFonts w:ascii="Times New Roman" w:eastAsia="Calibri" w:hAnsi="Times New Roman" w:cs="Times New Roman"/>
          <w:b/>
          <w:sz w:val="24"/>
          <w:szCs w:val="24"/>
        </w:rPr>
        <w:t>Северцов</w:t>
      </w:r>
      <w:proofErr w:type="spellEnd"/>
      <w:r w:rsidRPr="003C2EF0">
        <w:rPr>
          <w:rFonts w:ascii="Times New Roman" w:eastAsia="Calibri" w:hAnsi="Times New Roman" w:cs="Times New Roman"/>
          <w:b/>
          <w:sz w:val="24"/>
          <w:szCs w:val="24"/>
        </w:rPr>
        <w:t>?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 xml:space="preserve">1) </w:t>
      </w:r>
      <w:proofErr w:type="gramStart"/>
      <w:r w:rsidRPr="003C2EF0">
        <w:rPr>
          <w:rFonts w:ascii="Times New Roman" w:eastAsia="Calibri" w:hAnsi="Times New Roman" w:cs="Times New Roman"/>
          <w:b/>
          <w:sz w:val="24"/>
          <w:szCs w:val="24"/>
        </w:rPr>
        <w:t>конвергенция</w:t>
      </w:r>
      <w:r>
        <w:rPr>
          <w:rFonts w:ascii="Times New Roman" w:eastAsia="Calibri" w:hAnsi="Times New Roman" w:cs="Times New Roman"/>
          <w:b/>
          <w:sz w:val="24"/>
          <w:szCs w:val="24"/>
        </w:rPr>
        <w:t>;</w:t>
      </w:r>
      <w:r w:rsidR="00596401">
        <w:rPr>
          <w:rFonts w:ascii="Times New Roman" w:eastAsia="Calibri" w:hAnsi="Times New Roman" w:cs="Times New Roman"/>
          <w:b/>
          <w:sz w:val="24"/>
          <w:szCs w:val="24"/>
        </w:rPr>
        <w:t xml:space="preserve">   </w:t>
      </w:r>
      <w:proofErr w:type="gramEnd"/>
      <w:r w:rsidR="00596401">
        <w:rPr>
          <w:rFonts w:ascii="Times New Roman" w:eastAsia="Calibri" w:hAnsi="Times New Roman" w:cs="Times New Roman"/>
          <w:b/>
          <w:sz w:val="24"/>
          <w:szCs w:val="24"/>
        </w:rPr>
        <w:t xml:space="preserve">              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>2) идиоадаптация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;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>3) дегенерация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; 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>4) дивергенция</w:t>
      </w:r>
      <w:r>
        <w:rPr>
          <w:rFonts w:ascii="Times New Roman" w:eastAsia="Calibri" w:hAnsi="Times New Roman" w:cs="Times New Roman"/>
          <w:b/>
          <w:sz w:val="24"/>
          <w:szCs w:val="24"/>
        </w:rPr>
        <w:t>; 5)</w:t>
      </w:r>
      <w:r w:rsidRPr="003C2EF0">
        <w:rPr>
          <w:rFonts w:ascii="Times New Roman" w:eastAsia="Calibri" w:hAnsi="Times New Roman" w:cs="Times New Roman"/>
          <w:b/>
          <w:sz w:val="24"/>
          <w:szCs w:val="24"/>
        </w:rPr>
        <w:t xml:space="preserve"> ароморфоз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а) только 2, 3, 4;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 w:rsidRPr="003C2EF0">
        <w:rPr>
          <w:rFonts w:ascii="Times New Roman" w:eastAsia="Calibri" w:hAnsi="Times New Roman" w:cs="Times New Roman"/>
          <w:sz w:val="24"/>
          <w:szCs w:val="24"/>
        </w:rPr>
        <w:t>б) только 2, 3, 5</w:t>
      </w:r>
      <w:r>
        <w:rPr>
          <w:rFonts w:ascii="Times New Roman" w:eastAsia="Calibri" w:hAnsi="Times New Roman" w:cs="Times New Roman"/>
          <w:sz w:val="24"/>
          <w:szCs w:val="24"/>
        </w:rPr>
        <w:t>;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в) только 1, 3, 5;</w:t>
      </w:r>
    </w:p>
    <w:p w:rsidR="003C2EF0" w:rsidRPr="003C2EF0" w:rsidRDefault="003C2EF0" w:rsidP="003C2EF0">
      <w:pPr>
        <w:spacing w:after="0" w:line="240" w:lineRule="auto"/>
        <w:ind w:left="567" w:hanging="141"/>
        <w:rPr>
          <w:rFonts w:ascii="Times New Roman" w:eastAsia="Calibri" w:hAnsi="Times New Roman" w:cs="Times New Roman"/>
          <w:sz w:val="24"/>
          <w:szCs w:val="24"/>
        </w:rPr>
      </w:pPr>
      <w:r w:rsidRPr="003C2EF0">
        <w:rPr>
          <w:rFonts w:ascii="Times New Roman" w:eastAsia="Calibri" w:hAnsi="Times New Roman" w:cs="Times New Roman"/>
          <w:sz w:val="24"/>
          <w:szCs w:val="24"/>
        </w:rPr>
        <w:t>г) только 1, 4, 5.</w:t>
      </w:r>
    </w:p>
    <w:p w:rsidR="003262E9" w:rsidRDefault="003262E9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C2EF0" w:rsidRDefault="003C2EF0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Часть 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III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</w:t>
      </w:r>
      <w:r w:rsidRPr="00DA70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Максимальное количество баллов, которое можно набрать –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B8381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0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(по 1 баллу за каждое тестовое задание).</w:t>
      </w:r>
    </w:p>
    <w:p w:rsidR="001D3A33" w:rsidRPr="005E2365" w:rsidRDefault="001D3A33" w:rsidP="00E23025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1E83" w:rsidRPr="00E23025" w:rsidRDefault="001D3A33" w:rsidP="001D3A33">
      <w:pPr>
        <w:pStyle w:val="a5"/>
        <w:numPr>
          <w:ilvl w:val="0"/>
          <w:numId w:val="9"/>
        </w:numPr>
      </w:pPr>
      <w:r w:rsidRPr="001D3A33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Микоризу с корнями высших растений образуют только грибы базидиомицеты.</w:t>
      </w:r>
    </w:p>
    <w:p w:rsidR="00E23025" w:rsidRDefault="00E23025" w:rsidP="00E23025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 w:rsidRPr="00E23025">
        <w:rPr>
          <w:rFonts w:ascii="Times New Roman" w:hAnsi="Times New Roman" w:cs="Times New Roman"/>
          <w:snapToGrid w:val="0"/>
        </w:rPr>
        <w:t>Размножение и развитие паразитических червей со сменой промежуточных хозяев способствуют попаданию личинок в окончательного хозяина.</w:t>
      </w:r>
    </w:p>
    <w:p w:rsidR="00E23025" w:rsidRPr="00E23025" w:rsidRDefault="00E23025" w:rsidP="00E23025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 w:rsidRPr="00E23025">
        <w:rPr>
          <w:rFonts w:ascii="Times New Roman" w:hAnsi="Times New Roman"/>
          <w:sz w:val="24"/>
          <w:szCs w:val="24"/>
          <w:lang w:eastAsia="ru-RU"/>
        </w:rPr>
        <w:t>В вегетативных ганглиях передачу возбуждения осуществляет главным образом ацетилхолин.</w:t>
      </w:r>
    </w:p>
    <w:p w:rsidR="00122C59" w:rsidRPr="00122C59" w:rsidRDefault="00E23025" w:rsidP="00122C59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>
        <w:rPr>
          <w:rFonts w:ascii="Times New Roman" w:hAnsi="Times New Roman"/>
          <w:sz w:val="24"/>
          <w:szCs w:val="24"/>
          <w:lang w:eastAsia="ru-RU"/>
        </w:rPr>
        <w:t>Т</w:t>
      </w:r>
      <w:r w:rsidRPr="005D5E3F">
        <w:rPr>
          <w:rFonts w:ascii="Times New Roman" w:hAnsi="Times New Roman"/>
          <w:sz w:val="24"/>
          <w:szCs w:val="24"/>
          <w:lang w:eastAsia="ru-RU"/>
        </w:rPr>
        <w:t>онус симпатических и парасимпатических нервов выражен в одинаковой степени</w:t>
      </w:r>
      <w:r w:rsidRPr="004132BB">
        <w:rPr>
          <w:rFonts w:ascii="Times New Roman" w:hAnsi="Times New Roman"/>
          <w:sz w:val="24"/>
          <w:szCs w:val="24"/>
          <w:lang w:eastAsia="ru-RU"/>
        </w:rPr>
        <w:t>.</w:t>
      </w:r>
    </w:p>
    <w:p w:rsidR="00122C59" w:rsidRDefault="00122C59" w:rsidP="00122C59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/>
          <w:sz w:val="24"/>
          <w:szCs w:val="24"/>
        </w:rPr>
      </w:pPr>
      <w:r w:rsidRPr="00122C59">
        <w:rPr>
          <w:rFonts w:ascii="Times New Roman" w:hAnsi="Times New Roman"/>
          <w:sz w:val="24"/>
          <w:szCs w:val="24"/>
        </w:rPr>
        <w:t>Среди клеточных форм жизни есть организмы, у которых геном представлен РНК молекулой</w:t>
      </w:r>
    </w:p>
    <w:p w:rsidR="00F632D8" w:rsidRDefault="00122C59" w:rsidP="00F632D8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/>
          <w:sz w:val="24"/>
          <w:szCs w:val="24"/>
        </w:rPr>
      </w:pPr>
      <w:r w:rsidRPr="00122C59">
        <w:rPr>
          <w:rFonts w:ascii="Times New Roman" w:hAnsi="Times New Roman"/>
          <w:sz w:val="24"/>
          <w:szCs w:val="24"/>
        </w:rPr>
        <w:t>В составе клеток человеческого тела преобладают водород, кислород, углерод.</w:t>
      </w:r>
    </w:p>
    <w:p w:rsidR="00F632D8" w:rsidRPr="00F632D8" w:rsidRDefault="00F632D8" w:rsidP="00F632D8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F632D8">
        <w:rPr>
          <w:rFonts w:ascii="Times New Roman" w:hAnsi="Times New Roman" w:cs="Times New Roman"/>
          <w:sz w:val="24"/>
          <w:szCs w:val="24"/>
        </w:rPr>
        <w:t xml:space="preserve">Согласно теории </w:t>
      </w:r>
      <w:proofErr w:type="spellStart"/>
      <w:r w:rsidRPr="00F632D8">
        <w:rPr>
          <w:rFonts w:ascii="Times New Roman" w:hAnsi="Times New Roman" w:cs="Times New Roman"/>
          <w:sz w:val="24"/>
          <w:szCs w:val="24"/>
        </w:rPr>
        <w:t>симбиогенеза</w:t>
      </w:r>
      <w:proofErr w:type="spellEnd"/>
      <w:r w:rsidRPr="00F632D8">
        <w:rPr>
          <w:rFonts w:ascii="Times New Roman" w:hAnsi="Times New Roman" w:cs="Times New Roman"/>
          <w:sz w:val="24"/>
          <w:szCs w:val="24"/>
        </w:rPr>
        <w:t xml:space="preserve">, митохондрии возникли из </w:t>
      </w:r>
      <w:proofErr w:type="spellStart"/>
      <w:r w:rsidRPr="00F632D8">
        <w:rPr>
          <w:rFonts w:ascii="Times New Roman" w:hAnsi="Times New Roman" w:cs="Times New Roman"/>
          <w:sz w:val="24"/>
          <w:szCs w:val="24"/>
        </w:rPr>
        <w:t>цианобактерий</w:t>
      </w:r>
      <w:proofErr w:type="spellEnd"/>
      <w:r w:rsidRPr="00F632D8">
        <w:rPr>
          <w:rFonts w:ascii="Times New Roman" w:hAnsi="Times New Roman" w:cs="Times New Roman"/>
          <w:sz w:val="24"/>
          <w:szCs w:val="24"/>
        </w:rPr>
        <w:t xml:space="preserve">, поглощенных первичной </w:t>
      </w:r>
      <w:proofErr w:type="spellStart"/>
      <w:r w:rsidRPr="00F632D8">
        <w:rPr>
          <w:rFonts w:ascii="Times New Roman" w:hAnsi="Times New Roman" w:cs="Times New Roman"/>
          <w:sz w:val="24"/>
          <w:szCs w:val="24"/>
        </w:rPr>
        <w:t>эукариотической</w:t>
      </w:r>
      <w:proofErr w:type="spellEnd"/>
      <w:r w:rsidRPr="00F632D8">
        <w:rPr>
          <w:rFonts w:ascii="Times New Roman" w:hAnsi="Times New Roman" w:cs="Times New Roman"/>
          <w:sz w:val="24"/>
          <w:szCs w:val="24"/>
        </w:rPr>
        <w:t xml:space="preserve"> клеткой.</w:t>
      </w:r>
    </w:p>
    <w:p w:rsidR="007F466E" w:rsidRDefault="00F632D8" w:rsidP="007F466E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F632D8">
        <w:rPr>
          <w:rFonts w:ascii="Times New Roman" w:hAnsi="Times New Roman" w:cs="Times New Roman"/>
          <w:sz w:val="24"/>
          <w:szCs w:val="24"/>
        </w:rPr>
        <w:t>Биологическим смыслом гаструляции является формирование многоклеточного зародыша.</w:t>
      </w:r>
    </w:p>
    <w:p w:rsidR="007F466E" w:rsidRPr="007F466E" w:rsidRDefault="007F466E" w:rsidP="007F466E">
      <w:pPr>
        <w:pStyle w:val="a5"/>
        <w:numPr>
          <w:ilvl w:val="0"/>
          <w:numId w:val="9"/>
        </w:numPr>
        <w:spacing w:after="0" w:line="240" w:lineRule="auto"/>
        <w:ind w:right="-1"/>
        <w:jc w:val="both"/>
        <w:rPr>
          <w:rFonts w:ascii="Times New Roman" w:hAnsi="Times New Roman" w:cs="Times New Roman"/>
          <w:sz w:val="28"/>
          <w:szCs w:val="24"/>
        </w:rPr>
      </w:pPr>
      <w:r w:rsidRPr="007F466E">
        <w:rPr>
          <w:rFonts w:ascii="Times New Roman" w:hAnsi="Times New Roman" w:cs="Times New Roman"/>
          <w:sz w:val="24"/>
        </w:rPr>
        <w:t>Лимитирующим фактором для растений в условиях тундры обычно является длина светового дня.</w:t>
      </w:r>
    </w:p>
    <w:p w:rsidR="00E23025" w:rsidRDefault="00367634" w:rsidP="00E23025">
      <w:pPr>
        <w:pStyle w:val="a5"/>
        <w:numPr>
          <w:ilvl w:val="0"/>
          <w:numId w:val="9"/>
        </w:numPr>
        <w:ind w:right="-1"/>
        <w:jc w:val="both"/>
        <w:rPr>
          <w:rFonts w:ascii="Times New Roman" w:hAnsi="Times New Roman" w:cs="Times New Roman"/>
          <w:snapToGrid w:val="0"/>
        </w:rPr>
      </w:pPr>
      <w:r w:rsidRPr="00367634">
        <w:rPr>
          <w:rFonts w:ascii="Times New Roman" w:eastAsia="Calibri" w:hAnsi="Times New Roman" w:cs="Times New Roman"/>
          <w:sz w:val="24"/>
          <w:szCs w:val="24"/>
        </w:rPr>
        <w:t>Гомология - это сходство в признаках из-за происхождения от общего предка.</w:t>
      </w:r>
    </w:p>
    <w:p w:rsidR="00E23025" w:rsidRPr="00E23025" w:rsidRDefault="00E23025" w:rsidP="00E23025">
      <w:pPr>
        <w:pStyle w:val="a5"/>
        <w:ind w:left="1080" w:right="-1"/>
        <w:jc w:val="both"/>
        <w:rPr>
          <w:rFonts w:ascii="Times New Roman" w:hAnsi="Times New Roman" w:cs="Times New Roman"/>
          <w:snapToGrid w:val="0"/>
        </w:rPr>
      </w:pPr>
    </w:p>
    <w:p w:rsidR="00241E83" w:rsidRDefault="00241E83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E236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Часть IV. 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Вам предлагаются тестовое задание, требующее установления соответствия. </w:t>
      </w:r>
      <w:r w:rsidRPr="00DA701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Максимальное количество баллов, которое можно набрать – </w:t>
      </w:r>
      <w:r w:rsidR="007F466E" w:rsidRPr="007F46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</w:t>
      </w:r>
      <w:r w:rsidRPr="007F466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E236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Заполните матрицы ответов в соответствии с требованиями задания.</w:t>
      </w:r>
    </w:p>
    <w:p w:rsidR="00E23025" w:rsidRDefault="00E23025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E23025" w:rsidRPr="00E23025" w:rsidRDefault="00E23025" w:rsidP="00E23025">
      <w:pPr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E230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 w:rsidRPr="00E230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2,5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балла</w:t>
      </w:r>
      <w:r w:rsidRPr="00E23025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] Нужно указать, к какой группе относятся перечисленные процессы:</w:t>
      </w:r>
    </w:p>
    <w:p w:rsidR="00E23025" w:rsidRPr="00E23025" w:rsidRDefault="00E23025" w:rsidP="00E2302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W w:w="95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24"/>
        <w:gridCol w:w="1141"/>
        <w:gridCol w:w="1616"/>
        <w:gridCol w:w="1616"/>
        <w:gridCol w:w="311"/>
        <w:gridCol w:w="1305"/>
        <w:gridCol w:w="1616"/>
        <w:gridCol w:w="1616"/>
        <w:gridCol w:w="229"/>
      </w:tblGrid>
      <w:tr w:rsidR="00367634" w:rsidTr="00596401">
        <w:trPr>
          <w:gridBefore w:val="1"/>
          <w:wBefore w:w="124" w:type="dxa"/>
          <w:trHeight w:val="3250"/>
        </w:trPr>
        <w:tc>
          <w:tcPr>
            <w:tcW w:w="4684" w:type="dxa"/>
            <w:gridSpan w:val="4"/>
          </w:tcPr>
          <w:p w:rsidR="00367634" w:rsidRDefault="00367634" w:rsidP="00E230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bookmarkStart w:id="1" w:name="_GoBack"/>
            <w:bookmarkEnd w:id="1"/>
            <w:r w:rsidRPr="00367634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01B152E2" wp14:editId="0AC55EE1">
                      <wp:simplePos x="0" y="0"/>
                      <wp:positionH relativeFrom="column">
                        <wp:posOffset>-1905</wp:posOffset>
                      </wp:positionH>
                      <wp:positionV relativeFrom="paragraph">
                        <wp:posOffset>10795</wp:posOffset>
                      </wp:positionV>
                      <wp:extent cx="2419350" cy="2009775"/>
                      <wp:effectExtent l="0" t="0" r="19050" b="28575"/>
                      <wp:wrapNone/>
                      <wp:docPr id="11" name="Надпись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19350" cy="20097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А. При раздражении периферического конца перерезанного симпатического нерва у кролика сосуды уха суживаются;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Б. При укачивании у человека возникает чувство тошноты;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В. При еде лимона выделяется много слюны;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Г. Свет проходит через оптические среды глаза;</w:t>
                                  </w:r>
                                </w:p>
                                <w:p w:rsidR="00367634" w:rsidRPr="00367634" w:rsidRDefault="00367634" w:rsidP="00367634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367634">
                                    <w:rPr>
                                      <w:rFonts w:ascii="Times New Roman" w:hAnsi="Times New Roman"/>
                                    </w:rPr>
                                    <w:t>Д. Человек сломал руку (перелом кости).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01B152E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11" o:spid="_x0000_s1026" type="#_x0000_t202" style="position:absolute;left:0;text-align:left;margin-left:-.15pt;margin-top:.85pt;width:190.5pt;height:158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" strokecolor="white">
                      <v:textbox>
                        <w:txbxContent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А. При раздражении периферического конца перерезанного симпатического нерва у кролика сосуды уха суживаются;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Б. При укачивании у человека возникает чувство тошноты;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В. При еде лимона выделяется много слюны;</w:t>
                            </w:r>
                          </w:p>
                          <w:p w:rsidR="00367634" w:rsidRPr="00367634" w:rsidRDefault="00367634" w:rsidP="0036763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Г. Свет проходит через оптические среды глаза;</w:t>
                            </w:r>
                          </w:p>
                          <w:p w:rsidR="00367634" w:rsidRPr="00367634" w:rsidRDefault="00367634" w:rsidP="00367634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367634">
                              <w:rPr>
                                <w:rFonts w:ascii="Times New Roman" w:hAnsi="Times New Roman"/>
                              </w:rPr>
                              <w:t>Д. Человек сломал руку (перелом кости).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  <w:tc>
          <w:tcPr>
            <w:tcW w:w="4766" w:type="dxa"/>
            <w:gridSpan w:val="4"/>
          </w:tcPr>
          <w:p w:rsidR="00367634" w:rsidRDefault="00367634" w:rsidP="00E23025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3295922F" wp14:editId="2F15F030">
                      <wp:simplePos x="0" y="0"/>
                      <wp:positionH relativeFrom="column">
                        <wp:posOffset>5080</wp:posOffset>
                      </wp:positionH>
                      <wp:positionV relativeFrom="paragraph">
                        <wp:posOffset>10796</wp:posOffset>
                      </wp:positionV>
                      <wp:extent cx="2419350" cy="2000250"/>
                      <wp:effectExtent l="0" t="0" r="19050" b="19050"/>
                      <wp:wrapNone/>
                      <wp:docPr id="17" name="Надпись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419350" cy="20002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D4EC1" w:rsidRPr="008D4EC1" w:rsidRDefault="008D4EC1" w:rsidP="008D4EC1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8D4EC1">
                                    <w:rPr>
                                      <w:rFonts w:ascii="Times New Roman" w:hAnsi="Times New Roman"/>
                                    </w:rPr>
                                    <w:t>1. Прямая связь - передача команды на исполнение;</w:t>
                                  </w:r>
                                </w:p>
                                <w:p w:rsidR="008D4EC1" w:rsidRPr="008D4EC1" w:rsidRDefault="008D4EC1" w:rsidP="008D4EC1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8D4EC1">
                                    <w:rPr>
                                      <w:rFonts w:ascii="Times New Roman" w:hAnsi="Times New Roman"/>
                                    </w:rPr>
                                    <w:t xml:space="preserve">2. Обратная связь - передача информации о состоянии объекта </w:t>
                                  </w:r>
                                </w:p>
                                <w:p w:rsidR="008D4EC1" w:rsidRPr="008D4EC1" w:rsidRDefault="008D4EC1" w:rsidP="008D4EC1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8D4EC1">
                                    <w:rPr>
                                      <w:rFonts w:ascii="Times New Roman" w:hAnsi="Times New Roman"/>
                                    </w:rPr>
                                    <w:t>3. Регуляторный процесс - целостная реакция, включающая и прямую и обратную связи</w:t>
                                  </w:r>
                                </w:p>
                                <w:p w:rsidR="008D4EC1" w:rsidRPr="008D4EC1" w:rsidRDefault="008D4EC1" w:rsidP="008D4EC1">
                                  <w:pPr>
                                    <w:autoSpaceDE w:val="0"/>
                                    <w:autoSpaceDN w:val="0"/>
                                    <w:adjustRightInd w:val="0"/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  <w:r w:rsidRPr="008D4EC1">
                                    <w:rPr>
                                      <w:rFonts w:ascii="Times New Roman" w:hAnsi="Times New Roman"/>
                                    </w:rPr>
                                    <w:t>4. Физический процесс, в котором не происходит передача информации и, следовательно, отсутствуют регуляторные процессы.</w:t>
                                  </w:r>
                                </w:p>
                                <w:p w:rsidR="00367634" w:rsidRPr="008D4EC1" w:rsidRDefault="00367634" w:rsidP="00367634">
                                  <w:pPr>
                                    <w:spacing w:after="0" w:line="240" w:lineRule="auto"/>
                                    <w:rPr>
                                      <w:rFonts w:ascii="Times New Roman" w:hAnsi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95922F" id="Надпись 17" o:spid="_x0000_s1027" type="#_x0000_t202" style="position:absolute;left:0;text-align:left;margin-left:.4pt;margin-top:.85pt;width:190.5pt;height:157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" strokecolor="white">
                      <v:textbox>
                        <w:txbxContent>
                          <w:p w:rsidR="008D4EC1" w:rsidRPr="008D4EC1" w:rsidRDefault="008D4EC1" w:rsidP="008D4EC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8D4EC1">
                              <w:rPr>
                                <w:rFonts w:ascii="Times New Roman" w:hAnsi="Times New Roman"/>
                              </w:rPr>
                              <w:t>1. Прямая связь - передача команды на исполнение;</w:t>
                            </w:r>
                          </w:p>
                          <w:p w:rsidR="008D4EC1" w:rsidRPr="008D4EC1" w:rsidRDefault="008D4EC1" w:rsidP="008D4EC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8D4EC1">
                              <w:rPr>
                                <w:rFonts w:ascii="Times New Roman" w:hAnsi="Times New Roman"/>
                              </w:rPr>
                              <w:t xml:space="preserve">2. Обратная связь - передача информации о состоянии объекта </w:t>
                            </w:r>
                          </w:p>
                          <w:p w:rsidR="008D4EC1" w:rsidRPr="008D4EC1" w:rsidRDefault="008D4EC1" w:rsidP="008D4EC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8D4EC1">
                              <w:rPr>
                                <w:rFonts w:ascii="Times New Roman" w:hAnsi="Times New Roman"/>
                              </w:rPr>
                              <w:t>3. Регуляторный процесс - целостная реакция, включающая и прямую и обратную связи</w:t>
                            </w:r>
                          </w:p>
                          <w:p w:rsidR="008D4EC1" w:rsidRPr="008D4EC1" w:rsidRDefault="008D4EC1" w:rsidP="008D4EC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  <w:r w:rsidRPr="008D4EC1">
                              <w:rPr>
                                <w:rFonts w:ascii="Times New Roman" w:hAnsi="Times New Roman"/>
                              </w:rPr>
                              <w:t>4. Физический процесс, в котором не происходит передача информации и, следовательно, отсутствуют регуляторные процессы.</w:t>
                            </w:r>
                          </w:p>
                          <w:p w:rsidR="00367634" w:rsidRPr="008D4EC1" w:rsidRDefault="00367634" w:rsidP="00367634">
                            <w:pPr>
                              <w:spacing w:after="0" w:line="240" w:lineRule="auto"/>
                              <w:rPr>
                                <w:rFonts w:ascii="Times New Roman" w:hAnsi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23025" w:rsidRPr="00E23025" w:rsidTr="00596401">
        <w:tblPrEx>
          <w:tblLook w:val="04A0" w:firstRow="1" w:lastRow="0" w:firstColumn="1" w:lastColumn="0" w:noHBand="0" w:noVBand="1"/>
        </w:tblPrEx>
        <w:trPr>
          <w:gridAfter w:val="1"/>
          <w:wAfter w:w="229" w:type="dxa"/>
          <w:trHeight w:val="425"/>
        </w:trPr>
        <w:tc>
          <w:tcPr>
            <w:tcW w:w="1265" w:type="dxa"/>
            <w:gridSpan w:val="2"/>
            <w:shd w:val="clear" w:color="auto" w:fill="auto"/>
          </w:tcPr>
          <w:p w:rsidR="00E23025" w:rsidRPr="00955C69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955C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 xml:space="preserve">Процесс 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16" w:type="dxa"/>
            <w:gridSpan w:val="2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E2302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</w:t>
            </w:r>
          </w:p>
        </w:tc>
      </w:tr>
      <w:tr w:rsidR="00E23025" w:rsidRPr="00E23025" w:rsidTr="00596401">
        <w:tblPrEx>
          <w:tblLook w:val="04A0" w:firstRow="1" w:lastRow="0" w:firstColumn="1" w:lastColumn="0" w:noHBand="0" w:noVBand="1"/>
        </w:tblPrEx>
        <w:trPr>
          <w:gridAfter w:val="1"/>
          <w:wAfter w:w="229" w:type="dxa"/>
          <w:trHeight w:val="417"/>
        </w:trPr>
        <w:tc>
          <w:tcPr>
            <w:tcW w:w="1265" w:type="dxa"/>
            <w:gridSpan w:val="2"/>
            <w:shd w:val="clear" w:color="auto" w:fill="auto"/>
          </w:tcPr>
          <w:p w:rsidR="00E23025" w:rsidRPr="00955C69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955C6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Группа</w:t>
            </w: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gridSpan w:val="2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616" w:type="dxa"/>
            <w:shd w:val="clear" w:color="auto" w:fill="auto"/>
          </w:tcPr>
          <w:p w:rsidR="00E23025" w:rsidRPr="00E23025" w:rsidRDefault="00E23025" w:rsidP="00E2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247A98" w:rsidRDefault="00247A98" w:rsidP="00241E8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47A98" w:rsidRPr="00247A98" w:rsidRDefault="00247A98" w:rsidP="00247A98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247A98">
        <w:rPr>
          <w:rFonts w:ascii="Times New Roman" w:eastAsia="Calibri" w:hAnsi="Times New Roman" w:cs="Times New Roman"/>
          <w:b/>
          <w:bCs/>
          <w:sz w:val="24"/>
          <w:szCs w:val="24"/>
        </w:rPr>
        <w:t>[</w:t>
      </w:r>
      <w:r w:rsidRPr="00247A98">
        <w:rPr>
          <w:rFonts w:ascii="Times New Roman" w:eastAsia="Calibri" w:hAnsi="Times New Roman" w:cs="Times New Roman"/>
          <w:b/>
          <w:bCs/>
          <w:sz w:val="24"/>
          <w:szCs w:val="24"/>
          <w:lang w:val="en-US"/>
        </w:rPr>
        <w:t>max</w:t>
      </w:r>
      <w:r w:rsidRPr="00247A98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2,5 балла] </w:t>
      </w:r>
      <w:r w:rsidRPr="00247A98">
        <w:rPr>
          <w:rFonts w:ascii="Times New Roman" w:eastAsia="Calibri" w:hAnsi="Times New Roman" w:cs="Times New Roman"/>
          <w:b/>
          <w:sz w:val="24"/>
          <w:szCs w:val="24"/>
        </w:rPr>
        <w:t>Установите соответствие между органическим соединением (А – Д) и выполняемой им функцией у определенной группы живых организмов (1 – 5).</w:t>
      </w:r>
      <w:r w:rsidRPr="00247A98">
        <w:rPr>
          <w:rFonts w:ascii="Times New Roman" w:eastAsia="Calibri" w:hAnsi="Times New Roman" w:cs="Times New Roman"/>
          <w:b/>
          <w:sz w:val="24"/>
          <w:szCs w:val="24"/>
        </w:rPr>
        <w:br/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82"/>
        <w:gridCol w:w="4673"/>
      </w:tblGrid>
      <w:tr w:rsidR="00247A98" w:rsidRPr="00247A98" w:rsidTr="00247A98">
        <w:trPr>
          <w:trHeight w:val="304"/>
        </w:trPr>
        <w:tc>
          <w:tcPr>
            <w:tcW w:w="4785" w:type="dxa"/>
            <w:shd w:val="clear" w:color="auto" w:fill="auto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Органическое соединение</w:t>
            </w:r>
          </w:p>
        </w:tc>
        <w:tc>
          <w:tcPr>
            <w:tcW w:w="4786" w:type="dxa"/>
            <w:shd w:val="clear" w:color="auto" w:fill="auto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Функция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  <w:shd w:val="clear" w:color="auto" w:fill="auto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А. Крахмал</w:t>
            </w:r>
          </w:p>
        </w:tc>
        <w:tc>
          <w:tcPr>
            <w:tcW w:w="4786" w:type="dxa"/>
            <w:shd w:val="clear" w:color="auto" w:fill="auto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1. Компонент клеточной стенки грибов.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  <w:shd w:val="clear" w:color="auto" w:fill="auto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Б. Гликоген</w:t>
            </w:r>
          </w:p>
        </w:tc>
        <w:tc>
          <w:tcPr>
            <w:tcW w:w="4786" w:type="dxa"/>
            <w:shd w:val="clear" w:color="auto" w:fill="auto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2. Компонент клеточной стенки растений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В. Целлюлоза</w:t>
            </w:r>
          </w:p>
        </w:tc>
        <w:tc>
          <w:tcPr>
            <w:tcW w:w="4786" w:type="dxa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3. Компонент клеточной стенки бактерий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 xml:space="preserve">Г. </w:t>
            </w:r>
            <w:proofErr w:type="spellStart"/>
            <w:r w:rsidRPr="00247A98">
              <w:rPr>
                <w:rFonts w:ascii="Times New Roman" w:hAnsi="Times New Roman"/>
                <w:sz w:val="24"/>
                <w:szCs w:val="24"/>
              </w:rPr>
              <w:t>Муреин</w:t>
            </w:r>
            <w:proofErr w:type="spellEnd"/>
          </w:p>
        </w:tc>
        <w:tc>
          <w:tcPr>
            <w:tcW w:w="4786" w:type="dxa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4. Запасной полисахарид растений</w:t>
            </w:r>
          </w:p>
        </w:tc>
      </w:tr>
      <w:tr w:rsidR="00247A98" w:rsidRPr="00247A98" w:rsidTr="00247A98">
        <w:trPr>
          <w:trHeight w:val="304"/>
        </w:trPr>
        <w:tc>
          <w:tcPr>
            <w:tcW w:w="4785" w:type="dxa"/>
          </w:tcPr>
          <w:p w:rsidR="00247A98" w:rsidRPr="00247A98" w:rsidRDefault="00247A98" w:rsidP="00247A98">
            <w:pPr>
              <w:ind w:firstLine="29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Д. Хитин</w:t>
            </w:r>
          </w:p>
        </w:tc>
        <w:tc>
          <w:tcPr>
            <w:tcW w:w="4786" w:type="dxa"/>
          </w:tcPr>
          <w:p w:rsidR="00247A98" w:rsidRPr="00247A98" w:rsidRDefault="00247A98" w:rsidP="00247A98">
            <w:pPr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247A98">
              <w:rPr>
                <w:rFonts w:ascii="Times New Roman" w:hAnsi="Times New Roman"/>
                <w:sz w:val="24"/>
                <w:szCs w:val="24"/>
              </w:rPr>
              <w:t>5. Запасной полисахарид грибов</w:t>
            </w:r>
          </w:p>
        </w:tc>
      </w:tr>
    </w:tbl>
    <w:p w:rsidR="00247A98" w:rsidRPr="00247A98" w:rsidRDefault="00247A98" w:rsidP="007F466E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8"/>
        <w:tblpPr w:leftFromText="180" w:rightFromText="180" w:vertAnchor="text" w:horzAnchor="page" w:tblpXSpec="center" w:tblpY="408"/>
        <w:tblW w:w="0" w:type="auto"/>
        <w:tblLook w:val="01E0" w:firstRow="1" w:lastRow="1" w:firstColumn="1" w:lastColumn="1" w:noHBand="0" w:noVBand="0"/>
      </w:tblPr>
      <w:tblGrid>
        <w:gridCol w:w="1718"/>
        <w:gridCol w:w="1247"/>
        <w:gridCol w:w="1246"/>
        <w:gridCol w:w="1247"/>
        <w:gridCol w:w="1246"/>
        <w:gridCol w:w="1247"/>
      </w:tblGrid>
      <w:tr w:rsidR="00487F1A" w:rsidRPr="00247A98" w:rsidTr="00247A98">
        <w:tc>
          <w:tcPr>
            <w:tcW w:w="1246" w:type="dxa"/>
          </w:tcPr>
          <w:p w:rsidR="00247A98" w:rsidRPr="00247A98" w:rsidRDefault="00247A98" w:rsidP="00247A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247A98">
              <w:rPr>
                <w:rFonts w:ascii="Times New Roman" w:hAnsi="Times New Roman"/>
                <w:b/>
                <w:sz w:val="28"/>
                <w:szCs w:val="28"/>
              </w:rPr>
              <w:t>Соединение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А</w:t>
            </w: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В</w:t>
            </w: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Г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47A98">
              <w:rPr>
                <w:rFonts w:ascii="Times New Roman" w:hAnsi="Times New Roman"/>
                <w:b/>
                <w:sz w:val="24"/>
                <w:szCs w:val="24"/>
              </w:rPr>
              <w:t>Д</w:t>
            </w:r>
          </w:p>
        </w:tc>
      </w:tr>
      <w:tr w:rsidR="00487F1A" w:rsidRPr="00247A98" w:rsidTr="00247A98">
        <w:tc>
          <w:tcPr>
            <w:tcW w:w="1246" w:type="dxa"/>
          </w:tcPr>
          <w:p w:rsidR="00247A98" w:rsidRPr="00247A98" w:rsidRDefault="00247A98" w:rsidP="00247A98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Функция</w:t>
            </w: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6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47" w:type="dxa"/>
          </w:tcPr>
          <w:p w:rsidR="00247A98" w:rsidRPr="00247A98" w:rsidRDefault="00247A98" w:rsidP="00247A98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F632D8" w:rsidRDefault="00F632D8" w:rsidP="00247A9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632D8" w:rsidRPr="00F632D8" w:rsidRDefault="00F632D8" w:rsidP="00F632D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632D8" w:rsidRDefault="00F632D8" w:rsidP="00F632D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632D8" w:rsidRPr="00F632D8" w:rsidRDefault="00F632D8" w:rsidP="00F632D8">
      <w:pPr>
        <w:pStyle w:val="a5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632D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[</w:t>
      </w:r>
      <w:r w:rsidRPr="00F632D8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max</w:t>
      </w:r>
      <w:r w:rsidRPr="00F632D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2 балла] </w:t>
      </w:r>
      <w:r w:rsidRPr="00F632D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Установите соответствие между стадиями эмбрионального развития, изображенными на рисунках (1-4), и их названиями (</w:t>
      </w:r>
      <w:proofErr w:type="gramStart"/>
      <w:r w:rsidRPr="00F632D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А-Г</w:t>
      </w:r>
      <w:proofErr w:type="gramEnd"/>
      <w:r w:rsidRPr="00F632D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).</w:t>
      </w:r>
    </w:p>
    <w:p w:rsidR="00F632D8" w:rsidRPr="00F632D8" w:rsidRDefault="00F632D8" w:rsidP="00F632D8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tblLayout w:type="fixed"/>
        <w:tblLook w:val="01E0" w:firstRow="1" w:lastRow="1" w:firstColumn="1" w:lastColumn="1" w:noHBand="0" w:noVBand="0"/>
      </w:tblPr>
      <w:tblGrid>
        <w:gridCol w:w="6408"/>
        <w:gridCol w:w="3163"/>
      </w:tblGrid>
      <w:tr w:rsidR="00F632D8" w:rsidRPr="00F632D8" w:rsidTr="000A35F9">
        <w:tc>
          <w:tcPr>
            <w:tcW w:w="6408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333750" cy="2614706"/>
                  <wp:effectExtent l="0" t="0" r="0" b="0"/>
                  <wp:docPr id="12" name="Рисунок 12" descr="Рисунок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Рисунок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5954" cy="2624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3" w:type="dxa"/>
            <w:shd w:val="clear" w:color="auto" w:fill="auto"/>
            <w:vAlign w:val="center"/>
          </w:tcPr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А – </w:t>
            </w:r>
            <w:proofErr w:type="spellStart"/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Бластоциста</w:t>
            </w:r>
            <w:proofErr w:type="spellEnd"/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Б – </w:t>
            </w:r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Нейрула</w:t>
            </w: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В – </w:t>
            </w:r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Морула</w:t>
            </w: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  <w:p w:rsidR="00F632D8" w:rsidRPr="00F632D8" w:rsidRDefault="00F632D8" w:rsidP="00F632D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Г – </w:t>
            </w:r>
            <w:r w:rsidRPr="00F632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Гаструла</w:t>
            </w:r>
          </w:p>
        </w:tc>
      </w:tr>
    </w:tbl>
    <w:p w:rsidR="00F632D8" w:rsidRDefault="00F632D8" w:rsidP="00F632D8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29"/>
        <w:gridCol w:w="1429"/>
        <w:gridCol w:w="1429"/>
        <w:gridCol w:w="1429"/>
        <w:gridCol w:w="1429"/>
      </w:tblGrid>
      <w:tr w:rsidR="00F632D8" w:rsidRPr="00F632D8" w:rsidTr="00F632D8">
        <w:trPr>
          <w:trHeight w:val="644"/>
          <w:jc w:val="center"/>
        </w:trPr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Стадия развития</w:t>
            </w: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4</w:t>
            </w:r>
          </w:p>
        </w:tc>
      </w:tr>
      <w:tr w:rsidR="00F632D8" w:rsidRPr="00F632D8" w:rsidTr="00F632D8">
        <w:trPr>
          <w:trHeight w:val="644"/>
          <w:jc w:val="center"/>
        </w:trPr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632D8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Название</w:t>
            </w: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9" w:type="dxa"/>
            <w:shd w:val="clear" w:color="auto" w:fill="auto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29" w:type="dxa"/>
          </w:tcPr>
          <w:p w:rsidR="00F632D8" w:rsidRPr="00F632D8" w:rsidRDefault="00F632D8" w:rsidP="00F632D8">
            <w:pPr>
              <w:spacing w:after="0" w:line="240" w:lineRule="auto"/>
              <w:ind w:right="-1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</w:tr>
    </w:tbl>
    <w:p w:rsidR="007F466E" w:rsidRDefault="007F466E" w:rsidP="007F46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F466E" w:rsidRPr="007F466E" w:rsidRDefault="007F466E" w:rsidP="007F466E">
      <w:pPr>
        <w:pStyle w:val="a5"/>
        <w:numPr>
          <w:ilvl w:val="0"/>
          <w:numId w:val="11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7F466E">
        <w:rPr>
          <w:rFonts w:ascii="Times New Roman" w:hAnsi="Times New Roman" w:cs="Times New Roman"/>
          <w:b/>
          <w:sz w:val="24"/>
          <w:szCs w:val="24"/>
        </w:rPr>
        <w:t>[</w:t>
      </w:r>
      <w:r w:rsidRPr="007F466E">
        <w:rPr>
          <w:rFonts w:ascii="Times New Roman" w:hAnsi="Times New Roman" w:cs="Times New Roman"/>
          <w:b/>
          <w:sz w:val="24"/>
          <w:szCs w:val="24"/>
          <w:lang w:val="en-US"/>
        </w:rPr>
        <w:t>max</w:t>
      </w:r>
      <w:r w:rsidRPr="007F466E">
        <w:rPr>
          <w:rFonts w:ascii="Times New Roman" w:hAnsi="Times New Roman" w:cs="Times New Roman"/>
          <w:b/>
          <w:sz w:val="24"/>
          <w:szCs w:val="24"/>
        </w:rPr>
        <w:t xml:space="preserve"> 2 балла] На схеме представлена пищевая цепь в некой экосистеме. Представьте, что в результате антропогенного пресса, численность </w:t>
      </w:r>
      <w:proofErr w:type="spellStart"/>
      <w:r w:rsidRPr="007F466E">
        <w:rPr>
          <w:rFonts w:ascii="Times New Roman" w:hAnsi="Times New Roman" w:cs="Times New Roman"/>
          <w:b/>
          <w:sz w:val="24"/>
          <w:szCs w:val="24"/>
        </w:rPr>
        <w:t>консумента</w:t>
      </w:r>
      <w:proofErr w:type="spellEnd"/>
      <w:r w:rsidRPr="007F466E">
        <w:rPr>
          <w:rFonts w:ascii="Times New Roman" w:hAnsi="Times New Roman" w:cs="Times New Roman"/>
          <w:b/>
          <w:sz w:val="24"/>
          <w:szCs w:val="24"/>
        </w:rPr>
        <w:t xml:space="preserve"> второго порядка снизилась. Используя условные обозначения (А и Б) укажите, как в ближайшее время это повлияет на численность остальных звеньев пищевой цепи.</w:t>
      </w:r>
    </w:p>
    <w:p w:rsidR="007F466E" w:rsidRPr="007F466E" w:rsidRDefault="007F466E" w:rsidP="007F466E">
      <w:pPr>
        <w:ind w:left="720"/>
        <w:contextualSpacing/>
        <w:rPr>
          <w:rFonts w:ascii="Times New Roman" w:hAnsi="Times New Roman" w:cs="Times New Roman"/>
        </w:rPr>
      </w:pPr>
    </w:p>
    <w:p w:rsidR="007F466E" w:rsidRPr="007F466E" w:rsidRDefault="007F466E" w:rsidP="007F466E">
      <w:pPr>
        <w:contextualSpacing/>
        <w:rPr>
          <w:rFonts w:ascii="Times New Roman" w:hAnsi="Times New Roman" w:cs="Times New Roman"/>
        </w:rPr>
      </w:pPr>
      <w:r w:rsidRPr="007F466E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0858391D" wp14:editId="3B93C67B">
            <wp:extent cx="5934075" cy="61912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61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466E" w:rsidRPr="007F466E" w:rsidRDefault="007F466E" w:rsidP="007F466E">
      <w:pPr>
        <w:rPr>
          <w:rFonts w:ascii="Times New Roman" w:hAnsi="Times New Roman" w:cs="Times New Roman"/>
        </w:rPr>
      </w:pPr>
    </w:p>
    <w:tbl>
      <w:tblPr>
        <w:tblW w:w="0" w:type="auto"/>
        <w:jc w:val="center"/>
        <w:tblLook w:val="0000" w:firstRow="0" w:lastRow="0" w:firstColumn="0" w:lastColumn="0" w:noHBand="0" w:noVBand="0"/>
      </w:tblPr>
      <w:tblGrid>
        <w:gridCol w:w="2220"/>
        <w:gridCol w:w="1665"/>
        <w:gridCol w:w="465"/>
        <w:gridCol w:w="1200"/>
        <w:gridCol w:w="1665"/>
        <w:gridCol w:w="1770"/>
      </w:tblGrid>
      <w:tr w:rsidR="007F466E" w:rsidRPr="007F466E" w:rsidTr="000A35F9">
        <w:trPr>
          <w:trHeight w:val="2117"/>
          <w:jc w:val="center"/>
        </w:trPr>
        <w:tc>
          <w:tcPr>
            <w:tcW w:w="4350" w:type="dxa"/>
            <w:gridSpan w:val="3"/>
          </w:tcPr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1) Продуцент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2) </w:t>
            </w:r>
            <w:proofErr w:type="spellStart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Консумент</w:t>
            </w:r>
            <w:proofErr w:type="spellEnd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3) </w:t>
            </w:r>
            <w:proofErr w:type="spellStart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Консумент</w:t>
            </w:r>
            <w:proofErr w:type="spellEnd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4) </w:t>
            </w:r>
            <w:proofErr w:type="spellStart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Консумент</w:t>
            </w:r>
            <w:proofErr w:type="spellEnd"/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</w:p>
        </w:tc>
        <w:tc>
          <w:tcPr>
            <w:tcW w:w="4635" w:type="dxa"/>
            <w:gridSpan w:val="3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А) Повысится</w:t>
            </w:r>
          </w:p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466E">
              <w:rPr>
                <w:rFonts w:ascii="Times New Roman" w:hAnsi="Times New Roman" w:cs="Times New Roman"/>
                <w:b/>
                <w:sz w:val="24"/>
                <w:szCs w:val="24"/>
              </w:rPr>
              <w:t>Б) Понизится</w:t>
            </w:r>
          </w:p>
          <w:p w:rsidR="007F466E" w:rsidRPr="007F466E" w:rsidRDefault="007F466E" w:rsidP="007F466E">
            <w:pPr>
              <w:ind w:left="6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7F466E" w:rsidRPr="007F466E" w:rsidTr="000A35F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833"/>
          <w:jc w:val="center"/>
        </w:trPr>
        <w:tc>
          <w:tcPr>
            <w:tcW w:w="2220" w:type="dxa"/>
          </w:tcPr>
          <w:p w:rsidR="007F466E" w:rsidRPr="007F466E" w:rsidRDefault="007F466E" w:rsidP="007F466E">
            <w:pPr>
              <w:spacing w:after="0" w:line="240" w:lineRule="auto"/>
              <w:ind w:left="-9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466E">
              <w:rPr>
                <w:rFonts w:ascii="Times New Roman" w:hAnsi="Times New Roman" w:cs="Times New Roman"/>
                <w:b/>
                <w:sz w:val="28"/>
                <w:szCs w:val="28"/>
              </w:rPr>
              <w:t>Звенья пищевой цепи</w:t>
            </w:r>
          </w:p>
        </w:tc>
        <w:tc>
          <w:tcPr>
            <w:tcW w:w="1665" w:type="dxa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1</w:t>
            </w:r>
          </w:p>
          <w:p w:rsidR="007F466E" w:rsidRPr="007F466E" w:rsidRDefault="007F466E" w:rsidP="007F466E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665" w:type="dxa"/>
            <w:gridSpan w:val="2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</w:p>
          <w:p w:rsidR="007F466E" w:rsidRPr="007F466E" w:rsidRDefault="007F466E" w:rsidP="007F466E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3</w:t>
            </w:r>
          </w:p>
          <w:p w:rsidR="007F466E" w:rsidRPr="007F466E" w:rsidRDefault="007F466E" w:rsidP="007F466E">
            <w:pPr>
              <w:spacing w:after="0" w:line="240" w:lineRule="auto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7F466E">
              <w:rPr>
                <w:rFonts w:ascii="Times New Roman" w:hAnsi="Times New Roman" w:cs="Times New Roman"/>
                <w:b/>
                <w:sz w:val="32"/>
                <w:szCs w:val="32"/>
              </w:rPr>
              <w:t>4</w:t>
            </w:r>
          </w:p>
        </w:tc>
      </w:tr>
      <w:tr w:rsidR="007F466E" w:rsidRPr="007F466E" w:rsidTr="000A35F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903"/>
          <w:jc w:val="center"/>
        </w:trPr>
        <w:tc>
          <w:tcPr>
            <w:tcW w:w="2220" w:type="dxa"/>
          </w:tcPr>
          <w:p w:rsidR="007F466E" w:rsidRPr="007F466E" w:rsidRDefault="007F466E" w:rsidP="007F466E">
            <w:pPr>
              <w:ind w:left="-9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466E">
              <w:rPr>
                <w:rFonts w:ascii="Times New Roman" w:hAnsi="Times New Roman" w:cs="Times New Roman"/>
                <w:b/>
                <w:sz w:val="28"/>
                <w:szCs w:val="28"/>
              </w:rPr>
              <w:t>Изменение численности</w:t>
            </w:r>
          </w:p>
        </w:tc>
        <w:tc>
          <w:tcPr>
            <w:tcW w:w="1665" w:type="dxa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65" w:type="dxa"/>
            <w:gridSpan w:val="2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65" w:type="dxa"/>
          </w:tcPr>
          <w:p w:rsidR="007F466E" w:rsidRPr="007F466E" w:rsidRDefault="007F466E" w:rsidP="007F466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23025" w:rsidRPr="007F466E" w:rsidRDefault="00E23025" w:rsidP="007F466E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E23025" w:rsidRPr="007F466E">
      <w:footerReference w:type="default" r:id="rId2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251D2" w:rsidRDefault="00F251D2">
      <w:pPr>
        <w:spacing w:after="0" w:line="240" w:lineRule="auto"/>
      </w:pPr>
      <w:r>
        <w:separator/>
      </w:r>
    </w:p>
  </w:endnote>
  <w:endnote w:type="continuationSeparator" w:id="0">
    <w:p w:rsidR="00F251D2" w:rsidRDefault="00F251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charset w:val="CC"/>
    <w:family w:val="swiss"/>
    <w:pitch w:val="variable"/>
    <w:sig w:usb0="E10002FF" w:usb1="4000ACFF" w:usb2="00000009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00379919"/>
      <w:docPartObj>
        <w:docPartGallery w:val="Page Numbers (Bottom of Page)"/>
        <w:docPartUnique/>
      </w:docPartObj>
    </w:sdtPr>
    <w:sdtEndPr/>
    <w:sdtContent>
      <w:p w:rsidR="00967EA8" w:rsidRDefault="00241E83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D4EC1">
          <w:rPr>
            <w:noProof/>
          </w:rPr>
          <w:t>9</w:t>
        </w:r>
        <w:r>
          <w:fldChar w:fldCharType="end"/>
        </w:r>
      </w:p>
    </w:sdtContent>
  </w:sdt>
  <w:p w:rsidR="00967EA8" w:rsidRDefault="00F251D2">
    <w:pPr>
      <w:pStyle w:val="a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251D2" w:rsidRDefault="00F251D2">
      <w:pPr>
        <w:spacing w:after="0" w:line="240" w:lineRule="auto"/>
      </w:pPr>
      <w:r>
        <w:separator/>
      </w:r>
    </w:p>
  </w:footnote>
  <w:footnote w:type="continuationSeparator" w:id="0">
    <w:p w:rsidR="00F251D2" w:rsidRDefault="00F251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8C1440"/>
    <w:multiLevelType w:val="hybridMultilevel"/>
    <w:tmpl w:val="7E1449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90018C"/>
    <w:multiLevelType w:val="hybridMultilevel"/>
    <w:tmpl w:val="E02C9B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332A15"/>
    <w:multiLevelType w:val="hybridMultilevel"/>
    <w:tmpl w:val="3F4E07DC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453D69"/>
    <w:multiLevelType w:val="hybridMultilevel"/>
    <w:tmpl w:val="B290CC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434A78"/>
    <w:multiLevelType w:val="hybridMultilevel"/>
    <w:tmpl w:val="9D66BAF4"/>
    <w:lvl w:ilvl="0" w:tplc="CBDA0C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FE66C6B"/>
    <w:multiLevelType w:val="hybridMultilevel"/>
    <w:tmpl w:val="35DEE56C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237C9D46">
      <w:start w:val="1"/>
      <w:numFmt w:val="decimal"/>
      <w:lvlText w:val="%2"/>
      <w:lvlJc w:val="left"/>
      <w:pPr>
        <w:ind w:left="5115" w:hanging="4035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0C0301"/>
    <w:multiLevelType w:val="hybridMultilevel"/>
    <w:tmpl w:val="77D00A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6D7DC7"/>
    <w:multiLevelType w:val="hybridMultilevel"/>
    <w:tmpl w:val="F62204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F528BC"/>
    <w:multiLevelType w:val="hybridMultilevel"/>
    <w:tmpl w:val="CB8A1B9A"/>
    <w:lvl w:ilvl="0" w:tplc="38321F9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3B72A2"/>
    <w:multiLevelType w:val="hybridMultilevel"/>
    <w:tmpl w:val="E4DC64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512441D"/>
    <w:multiLevelType w:val="singleLevel"/>
    <w:tmpl w:val="7CBE24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</w:abstractNum>
  <w:abstractNum w:abstractNumId="11" w15:restartNumberingAfterBreak="0">
    <w:nsid w:val="4F814E81"/>
    <w:multiLevelType w:val="hybridMultilevel"/>
    <w:tmpl w:val="D0B2B9C2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00108B4"/>
    <w:multiLevelType w:val="hybridMultilevel"/>
    <w:tmpl w:val="463E32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1A72B24"/>
    <w:multiLevelType w:val="hybridMultilevel"/>
    <w:tmpl w:val="9F5E4F6A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29395B"/>
    <w:multiLevelType w:val="hybridMultilevel"/>
    <w:tmpl w:val="C5ACFA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A4404F"/>
    <w:multiLevelType w:val="hybridMultilevel"/>
    <w:tmpl w:val="438CB5B6"/>
    <w:lvl w:ilvl="0" w:tplc="1DB869EA">
      <w:start w:val="8"/>
      <w:numFmt w:val="decimal"/>
      <w:lvlText w:val="%1"/>
      <w:lvlJc w:val="left"/>
      <w:pPr>
        <w:ind w:left="720" w:hanging="360"/>
      </w:pPr>
      <w:rPr>
        <w:rFonts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1362706"/>
    <w:multiLevelType w:val="hybridMultilevel"/>
    <w:tmpl w:val="8F68F6AC"/>
    <w:lvl w:ilvl="0" w:tplc="1DB869E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A15E04BE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B726C668">
      <w:start w:val="1"/>
      <w:numFmt w:val="decimal"/>
      <w:lvlText w:val="%5)"/>
      <w:lvlJc w:val="left"/>
      <w:pPr>
        <w:ind w:left="3600" w:hanging="360"/>
      </w:pPr>
      <w:rPr>
        <w:rFonts w:hint="default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592823"/>
    <w:multiLevelType w:val="hybridMultilevel"/>
    <w:tmpl w:val="D5C8E2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856525"/>
    <w:multiLevelType w:val="multilevel"/>
    <w:tmpl w:val="B462AC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)"/>
      <w:lvlJc w:val="left"/>
      <w:pPr>
        <w:ind w:left="3600" w:hanging="360"/>
      </w:pPr>
      <w:rPr>
        <w:rFonts w:hint="default"/>
      </w:r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6033093"/>
    <w:multiLevelType w:val="hybridMultilevel"/>
    <w:tmpl w:val="4B989E94"/>
    <w:lvl w:ilvl="0" w:tplc="67B855F8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 w:hint="default"/>
        <w:sz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A72B10"/>
    <w:multiLevelType w:val="hybridMultilevel"/>
    <w:tmpl w:val="548CF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DA1F6D"/>
    <w:multiLevelType w:val="hybridMultilevel"/>
    <w:tmpl w:val="B2ECA6FE"/>
    <w:lvl w:ilvl="0" w:tplc="1B3085FC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3"/>
  </w:num>
  <w:num w:numId="3">
    <w:abstractNumId w:val="8"/>
  </w:num>
  <w:num w:numId="4">
    <w:abstractNumId w:val="12"/>
  </w:num>
  <w:num w:numId="5">
    <w:abstractNumId w:val="1"/>
  </w:num>
  <w:num w:numId="6">
    <w:abstractNumId w:val="17"/>
  </w:num>
  <w:num w:numId="7">
    <w:abstractNumId w:val="7"/>
  </w:num>
  <w:num w:numId="8">
    <w:abstractNumId w:val="4"/>
  </w:num>
  <w:num w:numId="9">
    <w:abstractNumId w:val="11"/>
  </w:num>
  <w:num w:numId="10">
    <w:abstractNumId w:val="10"/>
  </w:num>
  <w:num w:numId="11">
    <w:abstractNumId w:val="18"/>
  </w:num>
  <w:num w:numId="12">
    <w:abstractNumId w:val="5"/>
  </w:num>
  <w:num w:numId="13">
    <w:abstractNumId w:val="13"/>
  </w:num>
  <w:num w:numId="14">
    <w:abstractNumId w:val="19"/>
  </w:num>
  <w:num w:numId="15">
    <w:abstractNumId w:val="2"/>
  </w:num>
  <w:num w:numId="16">
    <w:abstractNumId w:val="16"/>
  </w:num>
  <w:num w:numId="17">
    <w:abstractNumId w:val="15"/>
  </w:num>
  <w:num w:numId="18">
    <w:abstractNumId w:val="9"/>
  </w:num>
  <w:num w:numId="19">
    <w:abstractNumId w:val="6"/>
  </w:num>
  <w:num w:numId="20">
    <w:abstractNumId w:val="21"/>
  </w:num>
  <w:num w:numId="21">
    <w:abstractNumId w:val="0"/>
  </w:num>
  <w:num w:numId="22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2D96"/>
    <w:rsid w:val="00052D96"/>
    <w:rsid w:val="00122C59"/>
    <w:rsid w:val="0018579A"/>
    <w:rsid w:val="001D3A33"/>
    <w:rsid w:val="00241E83"/>
    <w:rsid w:val="00247A98"/>
    <w:rsid w:val="00286A53"/>
    <w:rsid w:val="003262E9"/>
    <w:rsid w:val="003351AD"/>
    <w:rsid w:val="00367634"/>
    <w:rsid w:val="00372BA0"/>
    <w:rsid w:val="003863CB"/>
    <w:rsid w:val="003C2EF0"/>
    <w:rsid w:val="003D327E"/>
    <w:rsid w:val="00487F1A"/>
    <w:rsid w:val="005162BE"/>
    <w:rsid w:val="00556EDB"/>
    <w:rsid w:val="00596401"/>
    <w:rsid w:val="00610DC6"/>
    <w:rsid w:val="006F4E9C"/>
    <w:rsid w:val="007F466E"/>
    <w:rsid w:val="008D0BAB"/>
    <w:rsid w:val="008D4EC1"/>
    <w:rsid w:val="00955C69"/>
    <w:rsid w:val="00A16801"/>
    <w:rsid w:val="00B50CAF"/>
    <w:rsid w:val="00CE7FA2"/>
    <w:rsid w:val="00E23025"/>
    <w:rsid w:val="00F251D2"/>
    <w:rsid w:val="00F632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02AC2C"/>
  <w15:chartTrackingRefBased/>
  <w15:docId w15:val="{4B5C603D-9BE4-480D-A79D-FD05FDA6C5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41E8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241E8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241E83"/>
  </w:style>
  <w:style w:type="paragraph" w:styleId="a5">
    <w:name w:val="List Paragraph"/>
    <w:basedOn w:val="a"/>
    <w:uiPriority w:val="34"/>
    <w:qFormat/>
    <w:rsid w:val="00241E83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E2302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E23025"/>
  </w:style>
  <w:style w:type="character" w:customStyle="1" w:styleId="apple-converted-space">
    <w:name w:val="apple-converted-space"/>
    <w:basedOn w:val="a0"/>
    <w:rsid w:val="00E23025"/>
  </w:style>
  <w:style w:type="table" w:styleId="a8">
    <w:name w:val="Table Grid"/>
    <w:basedOn w:val="a1"/>
    <w:uiPriority w:val="99"/>
    <w:rsid w:val="00247A98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https://static6.depositphotos.com/1041725/675/v/950/depositphotos_6758307-stock-illustration-pumpkinseed-sunfish-or-lepomis-gibbosus.jpg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10</Pages>
  <Words>1931</Words>
  <Characters>11013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User</cp:lastModifiedBy>
  <cp:revision>20</cp:revision>
  <dcterms:created xsi:type="dcterms:W3CDTF">2019-11-04T11:42:00Z</dcterms:created>
  <dcterms:modified xsi:type="dcterms:W3CDTF">2019-11-28T12:48:00Z</dcterms:modified>
</cp:coreProperties>
</file>